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EA5E80" w14:textId="43DBBB41" w:rsidR="0087787E" w:rsidRPr="0087787E" w:rsidRDefault="0087787E" w:rsidP="00D0521F">
      <w:pPr>
        <w:rPr>
          <w:rFonts w:ascii="楷体" w:eastAsia="楷体" w:hAnsi="楷体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楷体" w:eastAsia="楷体" w:hAnsi="楷体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一</w:t>
      </w:r>
      <w:r w:rsidR="007923A9">
        <w:rPr>
          <w:rFonts w:ascii="楷体" w:eastAsia="楷体" w:hAnsi="楷体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87787E">
        <w:rPr>
          <w:rFonts w:ascii="楷体" w:eastAsia="楷体" w:hAnsi="楷体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理论考试赛题</w:t>
      </w:r>
    </w:p>
    <w:p w14:paraId="55D31515" w14:textId="471044C8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</w:t>
      </w:r>
      <w:r w:rsid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全身最长的肌肉是</w:t>
      </w:r>
    </w:p>
    <w:p w14:paraId="1DDC9EE6" w14:textId="4C7DB562" w:rsidR="00BB0C12" w:rsidRPr="0087787E" w:rsidRDefault="007923A9" w:rsidP="007923A9">
      <w:pPr>
        <w:spacing w:line="360" w:lineRule="auto"/>
        <w:ind w:firstLineChars="241" w:firstLine="677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大收肌</w:t>
      </w:r>
    </w:p>
    <w:p w14:paraId="33C88FFC" w14:textId="52F3FD67" w:rsidR="00BB0C12" w:rsidRPr="0087787E" w:rsidRDefault="007923A9" w:rsidP="007923A9">
      <w:pPr>
        <w:spacing w:line="360" w:lineRule="auto"/>
        <w:ind w:firstLineChars="241" w:firstLine="677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缝匠肌</w:t>
      </w:r>
    </w:p>
    <w:p w14:paraId="30487364" w14:textId="58ADC06E" w:rsidR="00BB0C12" w:rsidRPr="0087787E" w:rsidRDefault="007923A9" w:rsidP="007923A9">
      <w:pPr>
        <w:spacing w:line="360" w:lineRule="auto"/>
        <w:ind w:firstLineChars="241" w:firstLine="677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股四头肌</w:t>
      </w:r>
    </w:p>
    <w:p w14:paraId="667F89AF" w14:textId="77B7523E" w:rsidR="00BB0C12" w:rsidRPr="0087787E" w:rsidRDefault="007923A9" w:rsidP="007923A9">
      <w:pPr>
        <w:spacing w:line="360" w:lineRule="auto"/>
        <w:ind w:firstLineChars="241" w:firstLine="677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长收肌</w:t>
      </w:r>
    </w:p>
    <w:p w14:paraId="45D1EDEB" w14:textId="1314FF89" w:rsidR="00BB0C12" w:rsidRPr="0087787E" w:rsidRDefault="007923A9" w:rsidP="007923A9">
      <w:pPr>
        <w:spacing w:line="360" w:lineRule="auto"/>
        <w:ind w:firstLineChars="241" w:firstLine="677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半腱肌</w:t>
      </w:r>
    </w:p>
    <w:p w14:paraId="3E6470B9" w14:textId="4268DB58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</w:t>
      </w:r>
      <w:r w:rsid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支配肱三头肌的神经是</w:t>
      </w:r>
    </w:p>
    <w:p w14:paraId="2E452FDE" w14:textId="22391661" w:rsidR="00BB0C12" w:rsidRPr="0087787E" w:rsidRDefault="007923A9" w:rsidP="007923A9">
      <w:pPr>
        <w:spacing w:line="360" w:lineRule="auto"/>
        <w:ind w:firstLineChars="241" w:firstLine="677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肌皮神经</w:t>
      </w:r>
    </w:p>
    <w:p w14:paraId="2F4A1624" w14:textId="2058A0A7" w:rsidR="00BB0C12" w:rsidRPr="0087787E" w:rsidRDefault="007923A9" w:rsidP="007923A9">
      <w:pPr>
        <w:spacing w:line="360" w:lineRule="auto"/>
        <w:ind w:firstLineChars="241" w:firstLine="677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尺神经</w:t>
      </w:r>
    </w:p>
    <w:p w14:paraId="48402949" w14:textId="6873A704" w:rsidR="00BB0C12" w:rsidRPr="0087787E" w:rsidRDefault="007923A9" w:rsidP="007923A9">
      <w:pPr>
        <w:spacing w:line="360" w:lineRule="auto"/>
        <w:ind w:firstLineChars="241" w:firstLine="677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桡神经</w:t>
      </w:r>
    </w:p>
    <w:p w14:paraId="607CB6ED" w14:textId="46FD511D" w:rsidR="00BB0C12" w:rsidRPr="0087787E" w:rsidRDefault="007923A9" w:rsidP="007923A9">
      <w:pPr>
        <w:spacing w:line="360" w:lineRule="auto"/>
        <w:ind w:firstLineChars="241" w:firstLine="677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臂丛神经</w:t>
      </w:r>
    </w:p>
    <w:p w14:paraId="2B828109" w14:textId="3E2D2480" w:rsidR="00BB0C12" w:rsidRPr="0087787E" w:rsidRDefault="007923A9" w:rsidP="007923A9">
      <w:pPr>
        <w:spacing w:line="360" w:lineRule="auto"/>
        <w:ind w:firstLineChars="241" w:firstLine="677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肘正中神经</w:t>
      </w:r>
    </w:p>
    <w:p w14:paraId="478C2CE0" w14:textId="2B0AFE35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</w:t>
      </w:r>
      <w:r w:rsid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心动周期是指</w:t>
      </w:r>
    </w:p>
    <w:p w14:paraId="6076B7D4" w14:textId="4C4493A0" w:rsidR="00BB0C12" w:rsidRPr="0087787E" w:rsidRDefault="007923A9" w:rsidP="007923A9">
      <w:pPr>
        <w:spacing w:line="360" w:lineRule="auto"/>
        <w:ind w:firstLineChars="241" w:firstLine="677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心房和心室每收缩和舒张一次的时间</w:t>
      </w:r>
    </w:p>
    <w:p w14:paraId="080D56DE" w14:textId="17851C97" w:rsidR="00BB0C12" w:rsidRPr="0087787E" w:rsidRDefault="007923A9" w:rsidP="007923A9">
      <w:pPr>
        <w:spacing w:line="360" w:lineRule="auto"/>
        <w:ind w:firstLineChars="241" w:firstLine="677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心房收缩和舒张一次的时间</w:t>
      </w:r>
    </w:p>
    <w:p w14:paraId="241DA931" w14:textId="24C5E69E" w:rsidR="00BB0C12" w:rsidRPr="0087787E" w:rsidRDefault="007923A9" w:rsidP="007923A9">
      <w:pPr>
        <w:spacing w:line="360" w:lineRule="auto"/>
        <w:ind w:firstLineChars="241" w:firstLine="677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心房或心室每舒张一次的时间</w:t>
      </w:r>
    </w:p>
    <w:p w14:paraId="3A999EC8" w14:textId="3A4598FC" w:rsidR="00BB0C12" w:rsidRPr="0087787E" w:rsidRDefault="007923A9" w:rsidP="007923A9">
      <w:pPr>
        <w:spacing w:line="360" w:lineRule="auto"/>
        <w:ind w:firstLineChars="241" w:firstLine="677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心室收缩和舒张一次的时间</w:t>
      </w:r>
    </w:p>
    <w:p w14:paraId="2009953F" w14:textId="3AE8F84E" w:rsidR="00BB0C12" w:rsidRPr="0087787E" w:rsidRDefault="007923A9" w:rsidP="007923A9">
      <w:pPr>
        <w:spacing w:line="360" w:lineRule="auto"/>
        <w:ind w:firstLineChars="241" w:firstLine="677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心脏收缩一次的时间</w:t>
      </w:r>
    </w:p>
    <w:p w14:paraId="2371B686" w14:textId="571F1748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</w:t>
      </w:r>
      <w:r w:rsidR="007923A9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下列关于小儿生长发育的描述不正确的是</w:t>
      </w:r>
    </w:p>
    <w:p w14:paraId="282A1254" w14:textId="7E949B18" w:rsidR="00BB0C12" w:rsidRPr="0087787E" w:rsidRDefault="007923A9" w:rsidP="007923A9">
      <w:pPr>
        <w:spacing w:line="360" w:lineRule="auto"/>
        <w:ind w:firstLineChars="241" w:firstLine="677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小儿先是全掌握持，以后才会用手指取握</w:t>
      </w:r>
    </w:p>
    <w:p w14:paraId="59727880" w14:textId="489BEA92" w:rsidR="00BB0C12" w:rsidRPr="0087787E" w:rsidRDefault="007923A9" w:rsidP="007923A9">
      <w:pPr>
        <w:spacing w:line="360" w:lineRule="auto"/>
        <w:ind w:firstLineChars="241" w:firstLine="677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发育的次序从头逐渐向下肢</w:t>
      </w:r>
    </w:p>
    <w:p w14:paraId="7E356E82" w14:textId="299A98B6" w:rsidR="00BB0C12" w:rsidRPr="0087787E" w:rsidRDefault="007923A9" w:rsidP="007923A9">
      <w:pPr>
        <w:spacing w:line="360" w:lineRule="auto"/>
        <w:ind w:firstLineChars="241" w:firstLine="677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C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小儿的活动先臂后手</w:t>
      </w:r>
      <w:r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先腿后脚</w:t>
      </w:r>
    </w:p>
    <w:p w14:paraId="6EC84BD8" w14:textId="4C8DA306" w:rsidR="007923A9" w:rsidRDefault="007923A9" w:rsidP="007923A9">
      <w:pPr>
        <w:spacing w:line="360" w:lineRule="auto"/>
        <w:ind w:firstLineChars="241" w:firstLine="677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动作发育，先抬头</w:t>
      </w:r>
      <w:r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继而抬胸</w:t>
      </w:r>
      <w:r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坐起</w:t>
      </w:r>
      <w:r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站立</w:t>
      </w:r>
    </w:p>
    <w:p w14:paraId="59E6B280" w14:textId="5B3A72A3" w:rsidR="00BB0C12" w:rsidRPr="0087787E" w:rsidRDefault="007923A9" w:rsidP="007923A9">
      <w:pPr>
        <w:spacing w:line="360" w:lineRule="auto"/>
        <w:ind w:firstLineChars="241" w:firstLine="677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小儿活动时先学会坐下</w:t>
      </w:r>
      <w:r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后才学会抓握</w:t>
      </w:r>
      <w:r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站起</w:t>
      </w:r>
      <w:r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往前走</w:t>
      </w:r>
    </w:p>
    <w:p w14:paraId="6FF0BD50" w14:textId="2633D0AA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5</w:t>
      </w:r>
      <w:r w:rsidR="007923A9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下列不属于认知的是</w:t>
      </w:r>
    </w:p>
    <w:p w14:paraId="019B9E67" w14:textId="4C0579D5" w:rsidR="00BB0C12" w:rsidRPr="0087787E" w:rsidRDefault="007923A9" w:rsidP="007923A9">
      <w:pPr>
        <w:spacing w:line="360" w:lineRule="auto"/>
        <w:ind w:firstLineChars="241" w:firstLine="677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感觉</w:t>
      </w:r>
    </w:p>
    <w:p w14:paraId="4A189508" w14:textId="50C3999D" w:rsidR="00BB0C12" w:rsidRPr="0087787E" w:rsidRDefault="007923A9" w:rsidP="007923A9">
      <w:pPr>
        <w:spacing w:line="360" w:lineRule="auto"/>
        <w:ind w:firstLineChars="241" w:firstLine="677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知觉</w:t>
      </w:r>
    </w:p>
    <w:p w14:paraId="2C1A35EA" w14:textId="0D8B37C7" w:rsidR="00BB0C12" w:rsidRPr="0087787E" w:rsidRDefault="007923A9" w:rsidP="007923A9">
      <w:pPr>
        <w:spacing w:line="360" w:lineRule="auto"/>
        <w:ind w:firstLineChars="241" w:firstLine="677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记忆</w:t>
      </w:r>
    </w:p>
    <w:p w14:paraId="0493276E" w14:textId="7FFF75B4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意志</w:t>
      </w:r>
    </w:p>
    <w:p w14:paraId="1C5C5D23" w14:textId="1F75D8C3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思维</w:t>
      </w:r>
    </w:p>
    <w:p w14:paraId="749322DF" w14:textId="2611A155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6</w:t>
      </w:r>
      <w:r w:rsidR="007923A9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腮腺导管开口于</w:t>
      </w:r>
    </w:p>
    <w:p w14:paraId="4BADC716" w14:textId="52C931C6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舌扁桃体</w:t>
      </w:r>
    </w:p>
    <w:p w14:paraId="64BB7D6B" w14:textId="301DBB56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舌系带</w:t>
      </w:r>
    </w:p>
    <w:p w14:paraId="07C75754" w14:textId="556CD367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颊粘膜</w:t>
      </w:r>
    </w:p>
    <w:p w14:paraId="056DE2BF" w14:textId="596FA17E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舌下埠</w:t>
      </w:r>
    </w:p>
    <w:p w14:paraId="1E6E7596" w14:textId="7566A666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上颌第二磨牙的颊粘膜处</w:t>
      </w:r>
    </w:p>
    <w:p w14:paraId="6E1536FE" w14:textId="50ADFD43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7</w:t>
      </w:r>
      <w:r w:rsidR="007923A9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咀嚼肌的组成</w:t>
      </w:r>
    </w:p>
    <w:p w14:paraId="3EEBA4F6" w14:textId="4ED1F64D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咬肌</w:t>
      </w:r>
    </w:p>
    <w:p w14:paraId="7124406A" w14:textId="3C2BFA5D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颞肌</w:t>
      </w:r>
    </w:p>
    <w:p w14:paraId="16C8148D" w14:textId="782FF0EB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翼内肌</w:t>
      </w:r>
    </w:p>
    <w:p w14:paraId="14C92A62" w14:textId="1054FE3B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翼外肌</w:t>
      </w:r>
    </w:p>
    <w:p w14:paraId="046BBE2F" w14:textId="31D4B896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以上都是</w:t>
      </w:r>
    </w:p>
    <w:p w14:paraId="23497EF4" w14:textId="2630586E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8</w:t>
      </w:r>
      <w:r w:rsidR="007923A9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椎间盘突出时髓核易向哪个方向脱出</w:t>
      </w:r>
    </w:p>
    <w:p w14:paraId="559808EB" w14:textId="41EB6912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A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后外侧</w:t>
      </w:r>
    </w:p>
    <w:p w14:paraId="449AF4A4" w14:textId="4B90BB36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左方</w:t>
      </w:r>
    </w:p>
    <w:p w14:paraId="07A8062F" w14:textId="2D40447C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前外侧</w:t>
      </w:r>
    </w:p>
    <w:p w14:paraId="5401DAF1" w14:textId="2D3129C2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右方</w:t>
      </w:r>
    </w:p>
    <w:p w14:paraId="66392D49" w14:textId="6A72DC08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正后方</w:t>
      </w:r>
    </w:p>
    <w:p w14:paraId="082E62B5" w14:textId="4397511A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9</w:t>
      </w:r>
      <w:r w:rsidR="007923A9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高血压病脑出血部位常在</w:t>
      </w:r>
    </w:p>
    <w:p w14:paraId="768D7518" w14:textId="065FCA37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小脑与内囊</w:t>
      </w:r>
    </w:p>
    <w:p w14:paraId="2BD21487" w14:textId="6D15C111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大脑与内囊</w:t>
      </w:r>
    </w:p>
    <w:p w14:paraId="356A4DCB" w14:textId="2B6F74ED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间脑与内囊</w:t>
      </w:r>
    </w:p>
    <w:p w14:paraId="4A373AEA" w14:textId="185CEA2E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脑桥与内囊</w:t>
      </w:r>
    </w:p>
    <w:p w14:paraId="43DBF880" w14:textId="75B9B539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基底节与内囊</w:t>
      </w:r>
    </w:p>
    <w:p w14:paraId="6E2D4A97" w14:textId="69B5D411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10</w:t>
      </w:r>
      <w:r w:rsidR="007923A9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脊髓损伤的神经平面是指</w:t>
      </w:r>
    </w:p>
    <w:p w14:paraId="5A938814" w14:textId="52627A7C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受到损伤的脊髓节段</w:t>
      </w:r>
    </w:p>
    <w:p w14:paraId="68D83F9B" w14:textId="5199C857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椎骨损伤的平面</w:t>
      </w:r>
    </w:p>
    <w:p w14:paraId="4B0CFD11" w14:textId="29BECFAE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脊髓功能障碍的最高节段</w:t>
      </w:r>
    </w:p>
    <w:p w14:paraId="4C555442" w14:textId="30BCCB03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具有正常脊髓功能的最低节段</w:t>
      </w:r>
    </w:p>
    <w:p w14:paraId="008E5514" w14:textId="79990B12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肌肉运动功能障碍的相应神经节段</w:t>
      </w:r>
    </w:p>
    <w:p w14:paraId="30BCD4E0" w14:textId="5047581C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11</w:t>
      </w:r>
      <w:r w:rsidR="007923A9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仰卧位时，下列哪个部位不是患者压疮的好发部位</w:t>
      </w:r>
    </w:p>
    <w:p w14:paraId="573F5C55" w14:textId="242FB7EA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枕部</w:t>
      </w:r>
    </w:p>
    <w:p w14:paraId="34C6033E" w14:textId="2B4B4401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肩胛处</w:t>
      </w:r>
    </w:p>
    <w:p w14:paraId="2B773D9D" w14:textId="41D1FE0A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背部棘突</w:t>
      </w:r>
    </w:p>
    <w:p w14:paraId="18836C94" w14:textId="779A402D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坐骨结节</w:t>
      </w:r>
    </w:p>
    <w:p w14:paraId="04E93A9E" w14:textId="36060693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E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足跟</w:t>
      </w:r>
    </w:p>
    <w:p w14:paraId="2E876DB2" w14:textId="4454DB91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12</w:t>
      </w:r>
      <w:r w:rsidR="007923A9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下列哪项不是原始反射</w:t>
      </w:r>
    </w:p>
    <w:p w14:paraId="1C880D4D" w14:textId="0F1B8CF0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降落伞反射</w:t>
      </w:r>
    </w:p>
    <w:p w14:paraId="2A72FFF7" w14:textId="7F7D3F89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拥抱反射</w:t>
      </w:r>
    </w:p>
    <w:p w14:paraId="18D27B07" w14:textId="21A9D442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握持反射</w:t>
      </w:r>
    </w:p>
    <w:p w14:paraId="5DC67C48" w14:textId="572EF3B1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踏步反射</w:t>
      </w:r>
    </w:p>
    <w:p w14:paraId="229AAD9A" w14:textId="273D1FAC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吸吮反射</w:t>
      </w:r>
    </w:p>
    <w:p w14:paraId="36ABC297" w14:textId="4AEAC214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13</w:t>
      </w:r>
      <w:r w:rsidR="007923A9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肩关节的功能位是</w:t>
      </w:r>
    </w:p>
    <w:p w14:paraId="7654DD17" w14:textId="0BDAC750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屈曲45°，外展15°，外旋</w:t>
      </w:r>
    </w:p>
    <w:p w14:paraId="30B2AB13" w14:textId="6131783E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屈曲45°，外展15°，内旋</w:t>
      </w:r>
    </w:p>
    <w:p w14:paraId="5159CB26" w14:textId="71096AAD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屈曲45°，外展60°，外旋</w:t>
      </w:r>
    </w:p>
    <w:p w14:paraId="7CD34313" w14:textId="64E37292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屈曲45°，外展60°，内旋</w:t>
      </w:r>
    </w:p>
    <w:p w14:paraId="4FC11AAD" w14:textId="18E99827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屈曲45°，外展60°，无外旋或内旋</w:t>
      </w:r>
    </w:p>
    <w:p w14:paraId="4D84D437" w14:textId="28565AF8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14</w:t>
      </w:r>
      <w:r w:rsidR="007923A9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正中神经支配</w:t>
      </w:r>
    </w:p>
    <w:p w14:paraId="7BCE1406" w14:textId="674BE1A1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尺侧腕屈肌</w:t>
      </w:r>
    </w:p>
    <w:p w14:paraId="2BE3266A" w14:textId="6E3F30B4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尺侧腕伸肌</w:t>
      </w:r>
    </w:p>
    <w:p w14:paraId="44456A47" w14:textId="7844FB7F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旋前圆肌</w:t>
      </w:r>
    </w:p>
    <w:p w14:paraId="360B015B" w14:textId="1852B612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指伸肌</w:t>
      </w:r>
    </w:p>
    <w:p w14:paraId="5F3FD88C" w14:textId="1CE3390F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桡侧腕伸肌</w:t>
      </w:r>
    </w:p>
    <w:p w14:paraId="127BFE6E" w14:textId="421D5645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15</w:t>
      </w:r>
      <w:r w:rsidR="007923A9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急性心肌梗死最早</w:t>
      </w:r>
      <w:r w:rsidR="007923A9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最突出的症状是</w:t>
      </w:r>
    </w:p>
    <w:p w14:paraId="39DC8971" w14:textId="1700D7DD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休克</w:t>
      </w:r>
    </w:p>
    <w:p w14:paraId="5C9198D4" w14:textId="09973F43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心律失常</w:t>
      </w:r>
    </w:p>
    <w:p w14:paraId="58A0E29E" w14:textId="02843F67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C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恶心呕吐</w:t>
      </w:r>
    </w:p>
    <w:p w14:paraId="2F22ACED" w14:textId="023F4254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胸骨后疼痛</w:t>
      </w:r>
    </w:p>
    <w:p w14:paraId="6050DEA8" w14:textId="2C39AE3D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心功能衰竭</w:t>
      </w:r>
    </w:p>
    <w:p w14:paraId="1399E96D" w14:textId="4EA106E8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16</w:t>
      </w:r>
      <w:r w:rsidR="007923A9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喉切除患者恢复言语交流最好的方法是</w:t>
      </w:r>
    </w:p>
    <w:p w14:paraId="129CBA11" w14:textId="1AEC500C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安装电子式人工喉</w:t>
      </w:r>
    </w:p>
    <w:p w14:paraId="219ACBE2" w14:textId="22713814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食管发声的言语训练</w:t>
      </w:r>
    </w:p>
    <w:p w14:paraId="4A8C6F4C" w14:textId="1887BF19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喉重建手术</w:t>
      </w:r>
    </w:p>
    <w:p w14:paraId="08969A6B" w14:textId="5BB736E9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应用文字图像交流板</w:t>
      </w:r>
    </w:p>
    <w:p w14:paraId="14AEAC40" w14:textId="72C6422B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安装气动式人工喉</w:t>
      </w:r>
    </w:p>
    <w:p w14:paraId="4B6690D0" w14:textId="0433171B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17</w:t>
      </w:r>
      <w:r w:rsidR="007923A9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支配翼内肌的神经是</w:t>
      </w:r>
    </w:p>
    <w:p w14:paraId="38CE65A9" w14:textId="5EB9E9F1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三叉神经</w:t>
      </w:r>
    </w:p>
    <w:p w14:paraId="611EE606" w14:textId="3E492D9B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动眼神经</w:t>
      </w:r>
    </w:p>
    <w:p w14:paraId="796B6804" w14:textId="3E07325B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舌咽神经</w:t>
      </w:r>
    </w:p>
    <w:p w14:paraId="28825A9D" w14:textId="1C944BD3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迷走神经</w:t>
      </w:r>
    </w:p>
    <w:p w14:paraId="2BDB07F0" w14:textId="70311438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上颌神经</w:t>
      </w:r>
    </w:p>
    <w:p w14:paraId="12BD5AB7" w14:textId="2B8D7456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18</w:t>
      </w:r>
      <w:r w:rsidR="007923A9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肘关节屈曲挛缩不能伸直时可选用</w:t>
      </w:r>
    </w:p>
    <w:p w14:paraId="054DDC60" w14:textId="44977C41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前臂杖</w:t>
      </w:r>
    </w:p>
    <w:p w14:paraId="170C03B4" w14:textId="71175D73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手杖</w:t>
      </w:r>
    </w:p>
    <w:p w14:paraId="42F6C60A" w14:textId="5E273E66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平台杖</w:t>
      </w:r>
    </w:p>
    <w:p w14:paraId="10184993" w14:textId="7C34EB74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腕关节固定带的前臂杖</w:t>
      </w:r>
    </w:p>
    <w:p w14:paraId="0ECB3B03" w14:textId="35B56BA4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腋杖</w:t>
      </w:r>
    </w:p>
    <w:p w14:paraId="0F90EEA5" w14:textId="0411FDB2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19</w:t>
      </w:r>
      <w:r w:rsidR="007923A9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关节轻度扭伤后，局部有关肌肉开始静力性收缩时间是</w:t>
      </w:r>
    </w:p>
    <w:p w14:paraId="461FE5D1" w14:textId="32BA71D0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A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一小时后</w:t>
      </w:r>
    </w:p>
    <w:p w14:paraId="50C04D67" w14:textId="254142AF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次日</w:t>
      </w:r>
    </w:p>
    <w:p w14:paraId="7C665762" w14:textId="4BF99EB5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消肿后</w:t>
      </w:r>
    </w:p>
    <w:p w14:paraId="7D334B2D" w14:textId="22B5EC9F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止痛后</w:t>
      </w:r>
    </w:p>
    <w:p w14:paraId="33D7F1DD" w14:textId="1FB42831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能开始活动后</w:t>
      </w:r>
    </w:p>
    <w:p w14:paraId="3AE91282" w14:textId="454268F4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20</w:t>
      </w:r>
      <w:r w:rsidR="007923A9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正常髋关节ROM测量时量角器的轴心对应点是</w:t>
      </w:r>
    </w:p>
    <w:p w14:paraId="1A77E1C4" w14:textId="63D75E37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髂前上棘</w:t>
      </w:r>
    </w:p>
    <w:p w14:paraId="041CDC32" w14:textId="0163D37B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股骨大转子</w:t>
      </w:r>
    </w:p>
    <w:p w14:paraId="62382249" w14:textId="18C4DACD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股骨外上髁</w:t>
      </w:r>
    </w:p>
    <w:p w14:paraId="1E88263C" w14:textId="60B3818B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髂后上棘</w:t>
      </w:r>
    </w:p>
    <w:p w14:paraId="682F8BDC" w14:textId="65C83DB5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以上都不是</w:t>
      </w:r>
    </w:p>
    <w:p w14:paraId="6585A677" w14:textId="2A02064A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21</w:t>
      </w:r>
      <w:r w:rsidR="007923A9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带状疱疹患者使用紫外线治疗时，以下哪项不正确</w:t>
      </w:r>
    </w:p>
    <w:p w14:paraId="53500A09" w14:textId="2B9E89A8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照射后用热疗，可使紫外线反应增强</w:t>
      </w:r>
    </w:p>
    <w:p w14:paraId="409DCDD7" w14:textId="2F3E1591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照射前用红外线，可使紫外线反应增强</w:t>
      </w:r>
    </w:p>
    <w:p w14:paraId="00EE9164" w14:textId="182E6FEE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照射前用红外线，可使紫外线反应增强</w:t>
      </w:r>
    </w:p>
    <w:p w14:paraId="5B4C6C76" w14:textId="7DBAC494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照射后用红外线，可使紫外线反应减弱</w:t>
      </w:r>
    </w:p>
    <w:p w14:paraId="1DE9E17B" w14:textId="2B6560EB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照射前用超声波，可使紫外线反应增强</w:t>
      </w:r>
    </w:p>
    <w:p w14:paraId="1FFB4238" w14:textId="1AC3371D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22</w:t>
      </w:r>
      <w:r w:rsidR="007923A9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vojta有几种姿势反射</w:t>
      </w:r>
    </w:p>
    <w:p w14:paraId="05281246" w14:textId="0C56368E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4种</w:t>
      </w:r>
    </w:p>
    <w:p w14:paraId="6D51B62F" w14:textId="7A12018A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5种</w:t>
      </w:r>
    </w:p>
    <w:p w14:paraId="72C71019" w14:textId="284A7CB6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6种</w:t>
      </w:r>
    </w:p>
    <w:p w14:paraId="59C185FE" w14:textId="38D3B706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7种</w:t>
      </w:r>
    </w:p>
    <w:p w14:paraId="703E454D" w14:textId="3F2843FD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E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8种</w:t>
      </w:r>
    </w:p>
    <w:p w14:paraId="2960A0ED" w14:textId="345928F7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23</w:t>
      </w:r>
      <w:r w:rsidR="007923A9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血栓闭塞性脉管炎的保守治疗项目不包括</w:t>
      </w:r>
    </w:p>
    <w:p w14:paraId="7B0A667B" w14:textId="7F5A23A5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防止患肢外伤</w:t>
      </w:r>
    </w:p>
    <w:p w14:paraId="590A7A56" w14:textId="00B3CCEB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扩张血管的药物治疗</w:t>
      </w:r>
    </w:p>
    <w:p w14:paraId="0204269D" w14:textId="74A77F01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持续长距离的步行训练</w:t>
      </w:r>
    </w:p>
    <w:p w14:paraId="744A01B1" w14:textId="337ECD42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局部保暖，但不宜过热</w:t>
      </w:r>
    </w:p>
    <w:p w14:paraId="562FC708" w14:textId="29E19C3B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绝对禁烟</w:t>
      </w:r>
    </w:p>
    <w:p w14:paraId="7190B400" w14:textId="600ADFB5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24</w:t>
      </w:r>
      <w:r w:rsidR="007923A9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脑卒中患者仰卧时正确的体位是</w:t>
      </w:r>
    </w:p>
    <w:p w14:paraId="57566481" w14:textId="67FE03CC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患侧肩胛下垫小薄枕-患侧肩稍外展-肘伸直-前臂旋后</w:t>
      </w:r>
    </w:p>
    <w:p w14:paraId="285A870D" w14:textId="6A94A2D8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患侧肩稍外展-肘伸直-前臂旋后</w:t>
      </w:r>
    </w:p>
    <w:p w14:paraId="33FBBD90" w14:textId="157B8059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患侧肩胛下垫小薄枕-患侧肩稍外展-肘屈曲-前臂旋前</w:t>
      </w:r>
    </w:p>
    <w:p w14:paraId="5BA40DDC" w14:textId="17D746CF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患侧肩胛下垫小薄枕-患侧肩稍内收-肘伸直-前臂旋后</w:t>
      </w:r>
    </w:p>
    <w:p w14:paraId="3FB494E0" w14:textId="20F73138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患侧肩胛下垫小薄枕-患侧肩稍外展-肘伸直-前臂旋前</w:t>
      </w:r>
    </w:p>
    <w:p w14:paraId="22A64E39" w14:textId="39392B74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25</w:t>
      </w:r>
      <w:r w:rsidR="007923A9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相干光源的光疗仪是</w:t>
      </w:r>
    </w:p>
    <w:p w14:paraId="611394C8" w14:textId="666489C0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激光仪</w:t>
      </w:r>
    </w:p>
    <w:p w14:paraId="473F9FB6" w14:textId="5D7EDD60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红外线灯</w:t>
      </w:r>
    </w:p>
    <w:p w14:paraId="6EDEE7E6" w14:textId="72590F39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日光灯</w:t>
      </w:r>
    </w:p>
    <w:p w14:paraId="78735A23" w14:textId="0BC302B0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低压汞灯</w:t>
      </w:r>
    </w:p>
    <w:p w14:paraId="7C55ED04" w14:textId="3652057F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高压汞灯</w:t>
      </w:r>
    </w:p>
    <w:p w14:paraId="58369204" w14:textId="7BD3F544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26</w:t>
      </w:r>
      <w:r w:rsidR="007923A9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胫前肌群在步态周期中最大的作用是</w:t>
      </w:r>
    </w:p>
    <w:p w14:paraId="408C8768" w14:textId="00AC1B3B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足趾离地</w:t>
      </w:r>
    </w:p>
    <w:p w14:paraId="6A338675" w14:textId="66E007B8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足跟着地</w:t>
      </w:r>
    </w:p>
    <w:p w14:paraId="55BA2300" w14:textId="2076FFBF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C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脚掌着地</w:t>
      </w:r>
    </w:p>
    <w:p w14:paraId="60DD9170" w14:textId="5E415A8D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足跟提起</w:t>
      </w:r>
    </w:p>
    <w:p w14:paraId="2F2158BE" w14:textId="6723011A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摆动通过</w:t>
      </w:r>
    </w:p>
    <w:p w14:paraId="6340896B" w14:textId="67052CBC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27</w:t>
      </w:r>
      <w:r w:rsidR="007923A9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周围神经的感觉功能或运动兴奋传导功能检测方法是</w:t>
      </w:r>
    </w:p>
    <w:p w14:paraId="3DE4CA2D" w14:textId="4FD14FE0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肌电图</w:t>
      </w:r>
    </w:p>
    <w:p w14:paraId="0D2D074D" w14:textId="35BF974E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直流-感应电检查</w:t>
      </w:r>
    </w:p>
    <w:p w14:paraId="137DDE7B" w14:textId="7C6D2398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躯体感觉诱发电位</w:t>
      </w:r>
    </w:p>
    <w:p w14:paraId="5ECCCF6D" w14:textId="311225D7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诱发电位测定</w:t>
      </w:r>
    </w:p>
    <w:p w14:paraId="723E7205" w14:textId="675014A8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神经传导速度测定</w:t>
      </w:r>
    </w:p>
    <w:p w14:paraId="52429038" w14:textId="7ED918A9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28</w:t>
      </w:r>
      <w:r w:rsidR="007923A9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髋关节置换术后功能训练中，错误的是</w:t>
      </w:r>
    </w:p>
    <w:p w14:paraId="5EA391B4" w14:textId="737E49A4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尽早进行术侧髋关节活动度的训练</w:t>
      </w:r>
    </w:p>
    <w:p w14:paraId="44198CAB" w14:textId="2EA672E9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双下肢间放置三角垫</w:t>
      </w:r>
    </w:p>
    <w:p w14:paraId="233653A4" w14:textId="2794DB2B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坐位时避免双膝并拢</w:t>
      </w:r>
    </w:p>
    <w:p w14:paraId="7633740C" w14:textId="0E74FA7B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翻身时患侧髋关节尽量屈曲</w:t>
      </w:r>
    </w:p>
    <w:p w14:paraId="2EF7D66A" w14:textId="741B1FAC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制定个体化步行训练计划</w:t>
      </w:r>
    </w:p>
    <w:p w14:paraId="389221D6" w14:textId="24DF5435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29</w:t>
      </w:r>
      <w:r w:rsidR="007923A9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肌肉肌腱完全断裂缝合术后开始被动运动的时间是</w:t>
      </w:r>
    </w:p>
    <w:p w14:paraId="5928EB94" w14:textId="5A3105D5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3周</w:t>
      </w:r>
    </w:p>
    <w:p w14:paraId="11E268A1" w14:textId="33086A76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4周</w:t>
      </w:r>
    </w:p>
    <w:p w14:paraId="35D4B67D" w14:textId="0D377987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5周</w:t>
      </w:r>
    </w:p>
    <w:p w14:paraId="3C69B69F" w14:textId="2CB2B179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6周</w:t>
      </w:r>
    </w:p>
    <w:p w14:paraId="3E8FCA1A" w14:textId="3324F826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1个月</w:t>
      </w:r>
    </w:p>
    <w:p w14:paraId="6A71D4F9" w14:textId="05D52EB9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30</w:t>
      </w:r>
      <w:r w:rsidR="007923A9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完全的爪形手见于</w:t>
      </w:r>
    </w:p>
    <w:p w14:paraId="2C04418E" w14:textId="10F3CD87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A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正中</w:t>
      </w:r>
      <w:r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尺</w:t>
      </w:r>
      <w:r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桡神经均损伤</w:t>
      </w:r>
    </w:p>
    <w:p w14:paraId="3A53AA0C" w14:textId="36A93098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尺神经与桡神经联合损伤</w:t>
      </w:r>
    </w:p>
    <w:p w14:paraId="36AF5072" w14:textId="5ECCD647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单纯正中神经损伤</w:t>
      </w:r>
    </w:p>
    <w:p w14:paraId="7EAE0731" w14:textId="1E5B797A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正中神经与尺神经联合损伤</w:t>
      </w:r>
    </w:p>
    <w:p w14:paraId="7556E493" w14:textId="291B602E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单纯尺神经损伤</w:t>
      </w:r>
    </w:p>
    <w:p w14:paraId="0B2A3571" w14:textId="5B75A6AD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31</w:t>
      </w:r>
      <w:r w:rsidR="007923A9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Bobath技术常用的基本治疗技术不包括</w:t>
      </w:r>
    </w:p>
    <w:p w14:paraId="6D50E6BF" w14:textId="373ECBD4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反射性抑制</w:t>
      </w:r>
    </w:p>
    <w:p w14:paraId="53B11E27" w14:textId="5C408C9F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控制关键点</w:t>
      </w:r>
    </w:p>
    <w:p w14:paraId="4CDEA63E" w14:textId="3FDB7B44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调正反应</w:t>
      </w:r>
    </w:p>
    <w:p w14:paraId="149C7DD4" w14:textId="5C000B2E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平衡反应</w:t>
      </w:r>
    </w:p>
    <w:p w14:paraId="5293F7AB" w14:textId="30815D9D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持续牵伸</w:t>
      </w:r>
    </w:p>
    <w:p w14:paraId="0DD70E71" w14:textId="000D93B0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32</w:t>
      </w:r>
      <w:r w:rsidR="007923A9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以下不属于间动电流特点的是</w:t>
      </w:r>
    </w:p>
    <w:p w14:paraId="0E51CF15" w14:textId="2270B682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有电解作用，需用衬垫</w:t>
      </w:r>
    </w:p>
    <w:p w14:paraId="73821DC9" w14:textId="311C9039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正弦电流</w:t>
      </w:r>
    </w:p>
    <w:p w14:paraId="61BD9AF5" w14:textId="4B36E4AD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有阴</w:t>
      </w:r>
      <w:r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阳极之分</w:t>
      </w:r>
    </w:p>
    <w:p w14:paraId="41EE9B6B" w14:textId="59B7D155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载波频率低</w:t>
      </w:r>
      <w:r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作用浅</w:t>
      </w:r>
    </w:p>
    <w:p w14:paraId="79CD3FB8" w14:textId="74D56383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每组电流参数固定，只需调电流强度</w:t>
      </w:r>
    </w:p>
    <w:p w14:paraId="27DD4C67" w14:textId="496318ED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33</w:t>
      </w:r>
      <w:r w:rsidR="007923A9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针对有潜在腔隙的伤口进行紫外线照射治疗应采用</w:t>
      </w:r>
    </w:p>
    <w:p w14:paraId="6FC8D9F1" w14:textId="7E3963AE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全身照射</w:t>
      </w:r>
    </w:p>
    <w:p w14:paraId="075DDA2E" w14:textId="490153F9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多孔照射</w:t>
      </w:r>
    </w:p>
    <w:p w14:paraId="3687D248" w14:textId="122B4DB7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石英导子照射</w:t>
      </w:r>
    </w:p>
    <w:p w14:paraId="139AD725" w14:textId="34619FB0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节段照射</w:t>
      </w:r>
    </w:p>
    <w:p w14:paraId="363C68C1" w14:textId="236DD21C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E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中心重叠照射</w:t>
      </w:r>
    </w:p>
    <w:p w14:paraId="71648BBC" w14:textId="563801C8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34</w:t>
      </w:r>
      <w:r w:rsidR="007923A9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脑卒中BrunnstromⅢ期，康复治疗正确的是</w:t>
      </w:r>
    </w:p>
    <w:p w14:paraId="39519D57" w14:textId="19C708AF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主要是正确的抗痉挛体位摆放，预防并发症和继发性损害</w:t>
      </w:r>
    </w:p>
    <w:p w14:paraId="0B0DD7C5" w14:textId="14A7BA5F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床上被动运动维持和扩大关节活动度的训练为主</w:t>
      </w:r>
    </w:p>
    <w:p w14:paraId="2D1B46C8" w14:textId="3692A978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提高患侧肢体肌张力，诱发主动运动</w:t>
      </w:r>
    </w:p>
    <w:p w14:paraId="0A773290" w14:textId="1C3F96A6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控制肌痉挛和异常运动模式，促进分离运动的出现</w:t>
      </w:r>
    </w:p>
    <w:p w14:paraId="19DB71DE" w14:textId="2A6B6876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主要是控制下肢肌痉挛，早日恢复患者步行功能</w:t>
      </w:r>
    </w:p>
    <w:p w14:paraId="6C1F705D" w14:textId="51436114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35</w:t>
      </w:r>
      <w:r w:rsidR="007923A9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以下有关生物反馈治疗的描述哪项错误</w:t>
      </w:r>
    </w:p>
    <w:p w14:paraId="0D2694C0" w14:textId="18A68E16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可利用正或负反馈</w:t>
      </w:r>
    </w:p>
    <w:p w14:paraId="1C25520F" w14:textId="2B3681BF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概念基于控制论</w:t>
      </w:r>
    </w:p>
    <w:p w14:paraId="5EC9C7CA" w14:textId="5710CB80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必须有人的意识参与</w:t>
      </w:r>
    </w:p>
    <w:p w14:paraId="7E026F04" w14:textId="0A7AB446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可用于肌力训练</w:t>
      </w:r>
    </w:p>
    <w:p w14:paraId="3E69D61A" w14:textId="67357CEF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反馈的形成类似于条件反射</w:t>
      </w:r>
    </w:p>
    <w:p w14:paraId="3B4AA36F" w14:textId="34F943D3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36</w:t>
      </w:r>
      <w:r w:rsidR="007923A9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颈部Eaten试验又称为</w:t>
      </w:r>
    </w:p>
    <w:p w14:paraId="396CA1C8" w14:textId="5457BE0C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颈牵引试验</w:t>
      </w:r>
    </w:p>
    <w:p w14:paraId="178741F0" w14:textId="60B827C8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臂丛神经牵拉试验</w:t>
      </w:r>
    </w:p>
    <w:p w14:paraId="3AF94438" w14:textId="3D1B4473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转身看物试验</w:t>
      </w:r>
    </w:p>
    <w:p w14:paraId="07BADC62" w14:textId="292591E3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椎动脉压迫试验</w:t>
      </w:r>
    </w:p>
    <w:p w14:paraId="26A54C62" w14:textId="7B8292C6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椎间孔挤压试验</w:t>
      </w:r>
    </w:p>
    <w:p w14:paraId="1B068384" w14:textId="04CB2DB6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37</w:t>
      </w:r>
      <w:r w:rsidR="007923A9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以下叙述哪一项是不正确的</w:t>
      </w:r>
    </w:p>
    <w:p w14:paraId="63F01FB0" w14:textId="4B944388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肩关节的关节活动范围练习方向可以以斜向螺旋动作组合为特征</w:t>
      </w:r>
    </w:p>
    <w:p w14:paraId="0DFCA0BF" w14:textId="1C37DCC5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B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骨折固定后可立即进行关节活动范围练习</w:t>
      </w:r>
    </w:p>
    <w:p w14:paraId="2FAF71E4" w14:textId="77769DED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骨折固定后，病情允许可将夹板等固定拆除后进行关节活动范围练习</w:t>
      </w:r>
    </w:p>
    <w:p w14:paraId="78B0FBA3" w14:textId="24914F02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心血管状态不稳定时，不宜进行主动关节活动范围练习</w:t>
      </w:r>
    </w:p>
    <w:p w14:paraId="38B284D1" w14:textId="1E1DFE0F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被动关节活动范围练习可防止血栓形成</w:t>
      </w:r>
    </w:p>
    <w:p w14:paraId="51BD1053" w14:textId="3BA24C83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38</w:t>
      </w:r>
      <w:r w:rsidR="007923A9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低强度激光的治疗作用不包括</w:t>
      </w:r>
    </w:p>
    <w:p w14:paraId="5D2831D1" w14:textId="5A6EC66F" w:rsidR="00BB0C12" w:rsidRPr="0087787E" w:rsidRDefault="007923A9" w:rsidP="007923A9">
      <w:pPr>
        <w:spacing w:line="360" w:lineRule="auto"/>
        <w:ind w:firstLineChars="400" w:firstLine="1124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止痛</w:t>
      </w:r>
    </w:p>
    <w:p w14:paraId="6A0C0DD1" w14:textId="4CE1A469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消除炎症</w:t>
      </w:r>
    </w:p>
    <w:p w14:paraId="6B7B0488" w14:textId="7C58DFD3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止血</w:t>
      </w:r>
    </w:p>
    <w:p w14:paraId="6969CE0A" w14:textId="3D92416F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加速伤口愈合</w:t>
      </w:r>
    </w:p>
    <w:p w14:paraId="1B12408F" w14:textId="2D281043" w:rsidR="00BB0C12" w:rsidRPr="0087787E" w:rsidRDefault="007923A9" w:rsidP="007923A9">
      <w:pPr>
        <w:spacing w:line="360" w:lineRule="auto"/>
        <w:ind w:firstLine="400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促进骨痂形成</w:t>
      </w:r>
    </w:p>
    <w:p w14:paraId="032576F4" w14:textId="3F30CA02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39</w:t>
      </w:r>
      <w:r w:rsidR="007923A9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在检查神经传导时下列做法恰当的是</w:t>
      </w:r>
    </w:p>
    <w:p w14:paraId="76268F9D" w14:textId="436C1752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接地电极可以随意放置</w:t>
      </w:r>
    </w:p>
    <w:p w14:paraId="406071B2" w14:textId="2544A7C0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刺激电极的放置以阴极距记录电极较远为原则</w:t>
      </w:r>
    </w:p>
    <w:p w14:paraId="4EF696A6" w14:textId="62E59ABF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在做H反射和F波时，以刺激电极的阴极朝向远心端为准</w:t>
      </w:r>
    </w:p>
    <w:p w14:paraId="64FE481A" w14:textId="3D98139F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记录电极的主极放在肌腱上</w:t>
      </w:r>
    </w:p>
    <w:p w14:paraId="0A20F992" w14:textId="5510FF20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刺激电极的放置以阴极距记录电极较近为原则</w:t>
      </w:r>
    </w:p>
    <w:p w14:paraId="2BFEF783" w14:textId="6F1C4656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40</w:t>
      </w:r>
      <w:r w:rsidR="007923A9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偏瘫患者轮椅向床转移时，轮椅从（）靠近床</w:t>
      </w:r>
    </w:p>
    <w:p w14:paraId="592CC654" w14:textId="28DA08D3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患侧</w:t>
      </w:r>
    </w:p>
    <w:p w14:paraId="25C174D6" w14:textId="6989917C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床头</w:t>
      </w:r>
    </w:p>
    <w:p w14:paraId="09ABF3F0" w14:textId="188FAA12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床尾</w:t>
      </w:r>
    </w:p>
    <w:p w14:paraId="24B9E886" w14:textId="5C2DCB8C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健侧</w:t>
      </w:r>
    </w:p>
    <w:p w14:paraId="0B1A2836" w14:textId="603D32DB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E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任何侧</w:t>
      </w:r>
    </w:p>
    <w:p w14:paraId="675B8B2E" w14:textId="39BAF80E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41</w:t>
      </w:r>
      <w:r w:rsidR="007923A9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Bobath的技术特点包括</w:t>
      </w:r>
    </w:p>
    <w:p w14:paraId="3DF75D78" w14:textId="77777777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</w:p>
    <w:p w14:paraId="55C9A4CD" w14:textId="5B86720B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节律性稳定</w:t>
      </w:r>
    </w:p>
    <w:p w14:paraId="33C42F01" w14:textId="077FC78D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反复收缩</w:t>
      </w:r>
    </w:p>
    <w:p w14:paraId="084C0DBC" w14:textId="3A57F388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关键点控制</w:t>
      </w:r>
    </w:p>
    <w:p w14:paraId="68B7AD00" w14:textId="3746B337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收缩-松弛</w:t>
      </w:r>
    </w:p>
    <w:p w14:paraId="6974D2AE" w14:textId="2AB96297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慢反向-维持</w:t>
      </w:r>
    </w:p>
    <w:p w14:paraId="7ECC7E36" w14:textId="6BAD091F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42</w:t>
      </w:r>
      <w:r w:rsidR="007923A9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下列关于石蜡疗法的作用描述正确的是</w:t>
      </w:r>
    </w:p>
    <w:p w14:paraId="0612D7FB" w14:textId="40CF472F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机械作用</w:t>
      </w:r>
      <w:r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触变作用</w:t>
      </w:r>
    </w:p>
    <w:p w14:paraId="1BF45D20" w14:textId="5EF6F158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温热作用</w:t>
      </w:r>
      <w:r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机械作用</w:t>
      </w:r>
      <w:r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</w:p>
    <w:p w14:paraId="08A55D29" w14:textId="2BACA67E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润滑作用</w:t>
      </w:r>
      <w:r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空化作用</w:t>
      </w:r>
    </w:p>
    <w:p w14:paraId="4AF39AC7" w14:textId="020241EF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触变作用</w:t>
      </w:r>
      <w:r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空化作用</w:t>
      </w:r>
      <w:r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温热作用</w:t>
      </w:r>
    </w:p>
    <w:p w14:paraId="7E859690" w14:textId="713A86F7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温热作用</w:t>
      </w:r>
      <w:r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机械作用</w:t>
      </w:r>
      <w:r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润滑作用</w:t>
      </w:r>
    </w:p>
    <w:p w14:paraId="761308AF" w14:textId="6B6C3182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43</w:t>
      </w:r>
      <w:r w:rsidR="007923A9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下列哪项不属于痉挛评定的方法</w:t>
      </w:r>
    </w:p>
    <w:p w14:paraId="53411DA8" w14:textId="00348626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钟摆试验</w:t>
      </w:r>
    </w:p>
    <w:p w14:paraId="041B8815" w14:textId="555563C4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等速装置评定</w:t>
      </w:r>
    </w:p>
    <w:p w14:paraId="2F403D23" w14:textId="45DB0931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改良Ashworth分级法</w:t>
      </w:r>
    </w:p>
    <w:p w14:paraId="4E762156" w14:textId="159CC196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电生理方法</w:t>
      </w:r>
    </w:p>
    <w:p w14:paraId="24E9ADDF" w14:textId="28A3CD0A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主动运动</w:t>
      </w:r>
    </w:p>
    <w:p w14:paraId="678EBC2F" w14:textId="0595E620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44</w:t>
      </w:r>
      <w:r w:rsidR="007923A9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</w:p>
    <w:p w14:paraId="69D634F5" w14:textId="77777777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</w:p>
    <w:p w14:paraId="59BA8BB2" w14:textId="7F897046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A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节律性稳定</w:t>
      </w:r>
    </w:p>
    <w:p w14:paraId="648E0CB2" w14:textId="56811E9B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节律</w:t>
      </w:r>
    </w:p>
    <w:p w14:paraId="3889EB1F" w14:textId="77777777" w:rsidR="00BB0C12" w:rsidRPr="0087787E" w:rsidRDefault="00BB0C12" w:rsidP="0087787E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性发动</w:t>
      </w:r>
    </w:p>
    <w:p w14:paraId="1E0DD1AA" w14:textId="6AA18237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反复收缩</w:t>
      </w:r>
    </w:p>
    <w:p w14:paraId="13313297" w14:textId="364989AE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控住-松弛</w:t>
      </w:r>
    </w:p>
    <w:p w14:paraId="616E7770" w14:textId="19295040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收缩-松弛</w:t>
      </w:r>
    </w:p>
    <w:p w14:paraId="31F770AC" w14:textId="1ABB52ED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45</w:t>
      </w:r>
      <w:r w:rsidR="007923A9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对于Berg平衡量表得分32分的患者宜选用</w:t>
      </w:r>
    </w:p>
    <w:p w14:paraId="7CAA489A" w14:textId="77777777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</w:p>
    <w:p w14:paraId="2BB03F25" w14:textId="0E104BBB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问号形单足手杖</w:t>
      </w:r>
    </w:p>
    <w:p w14:paraId="23734A61" w14:textId="29A2CA17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T形单足手杖</w:t>
      </w:r>
    </w:p>
    <w:p w14:paraId="18F94036" w14:textId="53DFEF57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T形双足手杖</w:t>
      </w:r>
    </w:p>
    <w:p w14:paraId="2D210A58" w14:textId="1C316550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四足手杖</w:t>
      </w:r>
    </w:p>
    <w:p w14:paraId="6796AAAF" w14:textId="6C3A5A83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三足手杖</w:t>
      </w:r>
    </w:p>
    <w:p w14:paraId="2C4A110B" w14:textId="354B9725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46</w:t>
      </w:r>
      <w:r w:rsidR="007923A9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以下哪一项不是Bobath反射性抑制模式抑制痉挛和异常姿势的原理</w:t>
      </w:r>
    </w:p>
    <w:p w14:paraId="307C9B9A" w14:textId="1E256332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两个阈下冲动各自单独作用分别产生促进作用</w:t>
      </w:r>
    </w:p>
    <w:p w14:paraId="376A3D29" w14:textId="63FF2D0A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两个阈下冲动在一定时间内相继作用，两者的兴奋场在空间相互重叠则可引起促进效</w:t>
      </w:r>
    </w:p>
    <w:p w14:paraId="01B91C0D" w14:textId="4BD93654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两个阈下冲动出现时间的间距越长，促进作用越强</w:t>
      </w:r>
    </w:p>
    <w:p w14:paraId="3575BD25" w14:textId="1B1D01BF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两个阈下冲动出现时间的间距超过一定时间后，促进作用也仍可能存在</w:t>
      </w:r>
    </w:p>
    <w:p w14:paraId="00E6048C" w14:textId="1FF38CCF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以上都不是</w:t>
      </w:r>
    </w:p>
    <w:p w14:paraId="76699DEA" w14:textId="45BA11F0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lastRenderedPageBreak/>
        <w:t>47</w:t>
      </w:r>
      <w:r w:rsidR="007923A9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发音训练中，属于构音点不同音的组合训练是</w:t>
      </w:r>
    </w:p>
    <w:p w14:paraId="4CDC1095" w14:textId="126A9836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pa-da-ka</w:t>
      </w:r>
    </w:p>
    <w:p w14:paraId="3174FC05" w14:textId="28AE393B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ba-ma-pa</w:t>
      </w:r>
    </w:p>
    <w:p w14:paraId="6FF52820" w14:textId="0B1FC314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bi-mi-pi</w:t>
      </w:r>
    </w:p>
    <w:p w14:paraId="2B114B70" w14:textId="6E251962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da-ta-la</w:t>
      </w:r>
    </w:p>
    <w:p w14:paraId="5187CC3F" w14:textId="0A5F95C9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de-te-le</w:t>
      </w:r>
    </w:p>
    <w:p w14:paraId="3BA0D1EC" w14:textId="2B7A9F6C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48</w:t>
      </w:r>
      <w:r w:rsidR="007923A9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洼田饮水试验要求患者按习惯自己喝下温水多少毫升</w:t>
      </w:r>
    </w:p>
    <w:p w14:paraId="23A221A7" w14:textId="77777777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</w:p>
    <w:p w14:paraId="1DF1D21F" w14:textId="0FE75803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15ml</w:t>
      </w:r>
    </w:p>
    <w:p w14:paraId="6116A98E" w14:textId="562C4A0C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20ml</w:t>
      </w:r>
    </w:p>
    <w:p w14:paraId="3D739290" w14:textId="56028C2E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25ml</w:t>
      </w:r>
    </w:p>
    <w:p w14:paraId="15CA8052" w14:textId="73A678EE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30ml</w:t>
      </w:r>
    </w:p>
    <w:p w14:paraId="14A993BF" w14:textId="0FD9D777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35ml</w:t>
      </w:r>
    </w:p>
    <w:p w14:paraId="34A33277" w14:textId="0CA77FE3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49</w:t>
      </w:r>
      <w:r w:rsidR="007923A9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应用超声波做治疗时，在人体表面涂耦合剂的目的</w:t>
      </w:r>
    </w:p>
    <w:p w14:paraId="73D3CAC1" w14:textId="77777777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</w:p>
    <w:p w14:paraId="1F1651EA" w14:textId="38051AB8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降低超声头与皮肤间的摩擦力</w:t>
      </w:r>
    </w:p>
    <w:p w14:paraId="365144F7" w14:textId="35CD6AE9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减少超声头与皮肤间的声能损耗</w:t>
      </w:r>
    </w:p>
    <w:p w14:paraId="66CF9218" w14:textId="0B2BC8AB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避免超声头灼伤皮肤</w:t>
      </w:r>
    </w:p>
    <w:p w14:paraId="44247ECE" w14:textId="238BF59D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减少治疗时引起的疼痛</w:t>
      </w:r>
    </w:p>
    <w:p w14:paraId="472187BE" w14:textId="5B6EE2EE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防止超声治疗设备的损坏</w:t>
      </w:r>
    </w:p>
    <w:p w14:paraId="6D01C879" w14:textId="409BA484" w:rsidR="00BB0C12" w:rsidRPr="0087787E" w:rsidRDefault="00BB0C12" w:rsidP="0087787E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50</w:t>
      </w:r>
      <w:r w:rsidR="007923A9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和“4”字试验具有有相似作用的试验是</w:t>
      </w:r>
    </w:p>
    <w:p w14:paraId="7874C5A9" w14:textId="79F0A3FE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直腿抬高试验</w:t>
      </w:r>
    </w:p>
    <w:p w14:paraId="32CFE067" w14:textId="1ABE02DF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B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健腿抬高试验</w:t>
      </w:r>
    </w:p>
    <w:p w14:paraId="6BE09A92" w14:textId="1C6D6533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骨盆分离与挤压试验</w:t>
      </w:r>
    </w:p>
    <w:p w14:paraId="2296B400" w14:textId="524CA651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屈颈试验</w:t>
      </w:r>
    </w:p>
    <w:p w14:paraId="0A841947" w14:textId="346EF950" w:rsidR="00BB0C12" w:rsidRPr="0087787E" w:rsidRDefault="007923A9" w:rsidP="007923A9">
      <w:pPr>
        <w:spacing w:line="360" w:lineRule="auto"/>
        <w:ind w:firstLineChars="200" w:firstLine="562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87787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="00BB0C12" w:rsidRPr="0087787E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屈膝试验</w:t>
      </w:r>
    </w:p>
    <w:p w14:paraId="597FFB0A" w14:textId="77777777" w:rsidR="00BB0C12" w:rsidRDefault="00BB0C12" w:rsidP="0087787E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</w:p>
    <w:p w14:paraId="0F1AC332" w14:textId="77777777" w:rsidR="00E24960" w:rsidRDefault="00E24960" w:rsidP="0087787E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</w:p>
    <w:p w14:paraId="10BF062C" w14:textId="77777777" w:rsidR="00E24960" w:rsidRDefault="00E24960" w:rsidP="0087787E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</w:p>
    <w:p w14:paraId="0B5C7185" w14:textId="77777777" w:rsidR="00E24960" w:rsidRDefault="00E24960" w:rsidP="0087787E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</w:p>
    <w:p w14:paraId="747BC33F" w14:textId="77777777" w:rsidR="00E24960" w:rsidRDefault="00E24960" w:rsidP="0087787E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</w:p>
    <w:p w14:paraId="4AFE301D" w14:textId="77777777" w:rsidR="00E24960" w:rsidRDefault="00E24960" w:rsidP="0087787E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</w:p>
    <w:p w14:paraId="1488957D" w14:textId="77777777" w:rsidR="00E24960" w:rsidRDefault="00E24960" w:rsidP="0087787E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</w:p>
    <w:p w14:paraId="56DBA4CA" w14:textId="77777777" w:rsidR="00E24960" w:rsidRDefault="00E24960" w:rsidP="0087787E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</w:p>
    <w:p w14:paraId="434DC50E" w14:textId="77777777" w:rsidR="00E24960" w:rsidRDefault="00E24960" w:rsidP="0087787E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</w:p>
    <w:p w14:paraId="198D849A" w14:textId="77777777" w:rsidR="00E24960" w:rsidRDefault="00E24960" w:rsidP="0087787E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</w:p>
    <w:p w14:paraId="6524CB9B" w14:textId="77777777" w:rsidR="00E24960" w:rsidRDefault="00E24960" w:rsidP="0087787E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</w:p>
    <w:p w14:paraId="4FA3D3F9" w14:textId="77777777" w:rsidR="00E24960" w:rsidRDefault="00E24960" w:rsidP="0087787E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</w:p>
    <w:p w14:paraId="5B07C90D" w14:textId="77777777" w:rsidR="00E24960" w:rsidRDefault="00E24960" w:rsidP="0087787E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</w:p>
    <w:p w14:paraId="54B8F082" w14:textId="77777777" w:rsidR="00E24960" w:rsidRDefault="00E24960" w:rsidP="0087787E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</w:p>
    <w:p w14:paraId="55EF7D92" w14:textId="77777777" w:rsidR="00E24960" w:rsidRDefault="00E24960" w:rsidP="0087787E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</w:p>
    <w:p w14:paraId="5FB13BC7" w14:textId="77777777" w:rsidR="00E24960" w:rsidRDefault="00E24960" w:rsidP="0087787E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</w:p>
    <w:p w14:paraId="2D4F3728" w14:textId="77777777" w:rsidR="00E24960" w:rsidRDefault="00E24960" w:rsidP="0087787E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</w:p>
    <w:p w14:paraId="5303C8A8" w14:textId="77777777" w:rsidR="00E24960" w:rsidRDefault="00E24960" w:rsidP="0087787E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</w:p>
    <w:p w14:paraId="5335A7AD" w14:textId="26B38670" w:rsidR="00E24960" w:rsidRPr="00E24960" w:rsidRDefault="00E24960" w:rsidP="0087787E">
      <w:pPr>
        <w:spacing w:line="360" w:lineRule="auto"/>
        <w:rPr>
          <w:rFonts w:ascii="楷体" w:eastAsia="楷体" w:hAnsi="楷体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E24960">
        <w:rPr>
          <w:rFonts w:ascii="楷体" w:eastAsia="楷体" w:hAnsi="楷体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二、技能操作试题</w:t>
      </w:r>
    </w:p>
    <w:p w14:paraId="5E1E4511" w14:textId="77777777" w:rsidR="00E24960" w:rsidRPr="00E24960" w:rsidRDefault="00E24960" w:rsidP="00E24960">
      <w:pPr>
        <w:widowControl/>
        <w:spacing w:line="360" w:lineRule="auto"/>
        <w:ind w:firstLineChars="200" w:firstLine="562"/>
        <w:jc w:val="left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E2496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技能操作竞赛流程：</w:t>
      </w:r>
    </w:p>
    <w:p w14:paraId="4A4C86E6" w14:textId="77777777" w:rsidR="00E24960" w:rsidRPr="00E24960" w:rsidRDefault="00E24960" w:rsidP="00E24960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</w:pPr>
      <w:r w:rsidRPr="00E24960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>选手进入候考区→待考→检录→抽题、抽角色分工→备考→进入赛场→试题交给监考员→向评委报告题号→开始操作→操作结束→评委提问→宣布“考试时间到”→选手退出操作区→评委打分→监考员监督，记分员计分→引导员归还试题→选手离场→进入指定休息室→比赛结束统一离场。</w:t>
      </w:r>
    </w:p>
    <w:p w14:paraId="74E00AB4" w14:textId="77777777" w:rsidR="00E24960" w:rsidRPr="00E24960" w:rsidRDefault="00E24960" w:rsidP="00E24960">
      <w:pPr>
        <w:spacing w:line="360" w:lineRule="auto"/>
        <w:rPr>
          <w:rFonts w:ascii="仿宋_GB2312" w:eastAsia="仿宋_GB2312" w:hAnsi="Arial Narrow" w:cs="Arial" w:hint="eastAsia"/>
          <w:sz w:val="28"/>
          <w:szCs w:val="28"/>
        </w:rPr>
      </w:pPr>
      <w:r w:rsidRPr="00E24960">
        <w:rPr>
          <w:rFonts w:ascii="仿宋_GB2312" w:eastAsia="仿宋_GB2312" w:hAnsi="Arial Narrow" w:cs="Arial" w:hint="eastAsia"/>
          <w:sz w:val="28"/>
          <w:szCs w:val="28"/>
        </w:rPr>
        <w:br w:type="page"/>
      </w:r>
    </w:p>
    <w:p w14:paraId="5207A3D6" w14:textId="77777777" w:rsidR="00E24960" w:rsidRPr="00E24960" w:rsidRDefault="00E24960" w:rsidP="00E24960">
      <w:pPr>
        <w:spacing w:line="360" w:lineRule="auto"/>
        <w:ind w:firstLineChars="200" w:firstLine="560"/>
        <w:rPr>
          <w:rFonts w:ascii="仿宋_GB2312" w:eastAsia="仿宋_GB2312" w:hAnsi="Arial Narrow" w:cs="Arial" w:hint="eastAsia"/>
          <w:sz w:val="28"/>
          <w:szCs w:val="28"/>
        </w:rPr>
      </w:pPr>
      <w:r w:rsidRPr="00E24960">
        <w:rPr>
          <w:rFonts w:ascii="仿宋_GB2312" w:eastAsia="仿宋_GB2312" w:hAnsi="Arial Narrow" w:cs="Arial" w:hint="eastAsia"/>
          <w:sz w:val="28"/>
          <w:szCs w:val="28"/>
        </w:rPr>
        <w:lastRenderedPageBreak/>
        <w:t>【</w:t>
      </w:r>
      <w:r w:rsidRPr="00E24960">
        <w:rPr>
          <w:rFonts w:ascii="仿宋_GB2312" w:eastAsia="仿宋_GB2312" w:hAnsi="Arial Narrow" w:cs="Arial" w:hint="eastAsia"/>
          <w:b/>
          <w:sz w:val="28"/>
          <w:szCs w:val="28"/>
        </w:rPr>
        <w:t>技能操作竞赛题1</w:t>
      </w:r>
      <w:r w:rsidRPr="00E24960">
        <w:rPr>
          <w:rFonts w:ascii="仿宋_GB2312" w:eastAsia="仿宋_GB2312" w:hAnsi="Arial Narrow" w:cs="Arial" w:hint="eastAsia"/>
          <w:sz w:val="28"/>
          <w:szCs w:val="28"/>
        </w:rPr>
        <w:t>】脑卒中</w:t>
      </w:r>
    </w:p>
    <w:p w14:paraId="0A2519BE" w14:textId="77777777" w:rsidR="00E24960" w:rsidRPr="00E24960" w:rsidRDefault="00E24960" w:rsidP="00E24960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E24960">
        <w:rPr>
          <w:rFonts w:ascii="仿宋_GB2312" w:eastAsia="仿宋_GB2312" w:hAnsi="仿宋_GB2312" w:cs="仿宋_GB2312" w:hint="eastAsia"/>
          <w:sz w:val="28"/>
          <w:szCs w:val="28"/>
        </w:rPr>
        <w:t>患者刘某，男，71岁。因“左侧肢体无力伴头晕3月余”入院。3月前患者情绪激动后突感左侧肢体无力、伴头晕，急送至当地医院就诊行颅脑CT检查显示：右基底节脑出血。入院后予脱水、对症等保守治疗后病情逐渐稳定，但肢体功能改善不明显。1月后出院，继续口服神经细胞营养药物、降血压药物，未行康复治疗。现肢体功能较前有所好转，可搀扶下行走，左肩关节疼痛。既往有高血压病史20余年，未曾规律服药。</w:t>
      </w:r>
    </w:p>
    <w:p w14:paraId="4C594F10" w14:textId="77777777" w:rsidR="00E24960" w:rsidRPr="00E24960" w:rsidRDefault="00E24960" w:rsidP="00E24960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E24960">
        <w:rPr>
          <w:rFonts w:ascii="仿宋_GB2312" w:eastAsia="仿宋_GB2312" w:hAnsi="仿宋_GB2312" w:cs="仿宋_GB2312" w:hint="eastAsia"/>
          <w:sz w:val="28"/>
          <w:szCs w:val="28"/>
        </w:rPr>
        <w:t>目前查体情况：神志清楚，言语清晰。生命体征平稳，心肺功能未见异常。Brunnstrom分级：左侧上肢Ⅲ期，下肢</w:t>
      </w:r>
      <w:r w:rsidRPr="00E24960">
        <w:rPr>
          <w:rFonts w:ascii="仿宋_GB2312" w:eastAsia="仿宋_GB2312" w:hAnsi="微软雅黑" w:cs="仿宋_GB2312" w:hint="eastAsia"/>
          <w:sz w:val="28"/>
          <w:szCs w:val="28"/>
        </w:rPr>
        <w:t>Ⅳ</w:t>
      </w:r>
      <w:r w:rsidRPr="00E24960">
        <w:rPr>
          <w:rFonts w:ascii="仿宋_GB2312" w:eastAsia="仿宋_GB2312" w:hAnsi="仿宋_GB2312" w:cs="仿宋_GB2312" w:hint="eastAsia"/>
          <w:sz w:val="28"/>
          <w:szCs w:val="28"/>
        </w:rPr>
        <w:t>期，辅助手B。</w:t>
      </w:r>
    </w:p>
    <w:p w14:paraId="193AE5C4" w14:textId="77777777" w:rsidR="00E24960" w:rsidRPr="00E24960" w:rsidRDefault="00E24960" w:rsidP="00E24960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E24960">
        <w:rPr>
          <w:rFonts w:ascii="仿宋_GB2312" w:eastAsia="仿宋_GB2312" w:hAnsi="仿宋_GB2312" w:cs="仿宋_GB2312" w:hint="eastAsia"/>
          <w:sz w:val="28"/>
          <w:szCs w:val="28"/>
        </w:rPr>
        <w:t>问题（1、2、3题为操作演示题，4为口述题）</w:t>
      </w:r>
    </w:p>
    <w:p w14:paraId="038D5896" w14:textId="77777777" w:rsidR="00E24960" w:rsidRPr="00E24960" w:rsidRDefault="00E24960" w:rsidP="00E24960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E24960">
        <w:rPr>
          <w:rFonts w:ascii="仿宋_GB2312" w:eastAsia="仿宋_GB2312" w:hAnsi="仿宋_GB2312" w:cs="仿宋_GB2312" w:hint="eastAsia"/>
          <w:sz w:val="28"/>
          <w:szCs w:val="28"/>
        </w:rPr>
        <w:t>1.请从康复治疗师的角度对这个患者进行问诊并总结问诊结果。</w:t>
      </w:r>
    </w:p>
    <w:p w14:paraId="608C37CD" w14:textId="77777777" w:rsidR="00E24960" w:rsidRPr="00E24960" w:rsidRDefault="00E24960" w:rsidP="00E24960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E24960">
        <w:rPr>
          <w:rFonts w:ascii="仿宋_GB2312" w:eastAsia="仿宋_GB2312" w:hAnsi="仿宋_GB2312" w:cs="仿宋_GB2312" w:hint="eastAsia"/>
          <w:sz w:val="28"/>
          <w:szCs w:val="28"/>
        </w:rPr>
        <w:t>2.针对本病例，请陈述康复评定的内容应包括哪些？并演示2个典型的康复评定技术。</w:t>
      </w:r>
    </w:p>
    <w:p w14:paraId="7E458DFC" w14:textId="77777777" w:rsidR="00E24960" w:rsidRPr="00E24960" w:rsidRDefault="00E24960" w:rsidP="00E24960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E24960">
        <w:rPr>
          <w:rFonts w:ascii="仿宋_GB2312" w:eastAsia="仿宋_GB2312" w:hAnsi="仿宋_GB2312" w:cs="仿宋_GB2312" w:hint="eastAsia"/>
          <w:sz w:val="28"/>
          <w:szCs w:val="28"/>
        </w:rPr>
        <w:t>3.请为此患者设计一套康复治疗方案，并演示一种移乘技术和一个关键治疗性运动。</w:t>
      </w:r>
    </w:p>
    <w:p w14:paraId="4D64E692" w14:textId="77777777" w:rsidR="00E24960" w:rsidRPr="00E24960" w:rsidRDefault="00E24960" w:rsidP="00E24960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E24960">
        <w:rPr>
          <w:rFonts w:ascii="仿宋_GB2312" w:eastAsia="仿宋_GB2312" w:hAnsi="仿宋_GB2312" w:cs="仿宋_GB2312" w:hint="eastAsia"/>
          <w:sz w:val="28"/>
          <w:szCs w:val="28"/>
        </w:rPr>
        <w:t>4.请陈述什么原因引致患者的这些症状和体征？患者有哪些功能受限？治疗的短期目标、长期目标及预后分别如何？</w:t>
      </w:r>
    </w:p>
    <w:p w14:paraId="32EE49C7" w14:textId="77777777" w:rsidR="00E24960" w:rsidRPr="00E24960" w:rsidRDefault="00E24960" w:rsidP="00E24960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7A912FDB" w14:textId="77777777" w:rsidR="00E24960" w:rsidRPr="00E24960" w:rsidRDefault="00E24960" w:rsidP="00E24960">
      <w:pPr>
        <w:pStyle w:val="a5"/>
        <w:spacing w:line="360" w:lineRule="auto"/>
        <w:rPr>
          <w:rFonts w:ascii="仿宋_GB2312" w:eastAsia="仿宋_GB2312" w:hint="eastAsia"/>
          <w:sz w:val="28"/>
          <w:szCs w:val="28"/>
        </w:rPr>
      </w:pPr>
    </w:p>
    <w:p w14:paraId="2EE5D939" w14:textId="77777777" w:rsidR="00E24960" w:rsidRPr="00E24960" w:rsidRDefault="00E24960" w:rsidP="00E24960">
      <w:pPr>
        <w:pStyle w:val="a5"/>
        <w:spacing w:line="360" w:lineRule="auto"/>
        <w:rPr>
          <w:rFonts w:ascii="仿宋_GB2312" w:eastAsia="仿宋_GB2312" w:hint="eastAsia"/>
          <w:sz w:val="28"/>
          <w:szCs w:val="28"/>
        </w:rPr>
      </w:pPr>
    </w:p>
    <w:p w14:paraId="42CB3281" w14:textId="77777777" w:rsidR="00E24960" w:rsidRPr="00E24960" w:rsidRDefault="00E24960" w:rsidP="00E24960">
      <w:pPr>
        <w:pStyle w:val="a5"/>
        <w:spacing w:line="360" w:lineRule="auto"/>
        <w:rPr>
          <w:rFonts w:ascii="仿宋_GB2312" w:eastAsia="仿宋_GB2312" w:hint="eastAsia"/>
          <w:sz w:val="28"/>
          <w:szCs w:val="28"/>
        </w:rPr>
      </w:pPr>
    </w:p>
    <w:p w14:paraId="085D4DB1" w14:textId="77777777" w:rsidR="00E24960" w:rsidRPr="00E24960" w:rsidRDefault="00E24960" w:rsidP="00E24960">
      <w:pPr>
        <w:pStyle w:val="a5"/>
        <w:spacing w:line="360" w:lineRule="auto"/>
        <w:rPr>
          <w:rFonts w:ascii="仿宋_GB2312" w:eastAsia="仿宋_GB2312" w:hint="eastAsia"/>
          <w:sz w:val="28"/>
          <w:szCs w:val="28"/>
        </w:rPr>
      </w:pPr>
    </w:p>
    <w:p w14:paraId="7E7A3612" w14:textId="77777777" w:rsidR="00E24960" w:rsidRPr="00E24960" w:rsidRDefault="00E24960" w:rsidP="00E24960">
      <w:pPr>
        <w:pStyle w:val="a5"/>
        <w:spacing w:line="360" w:lineRule="auto"/>
        <w:rPr>
          <w:rFonts w:ascii="仿宋_GB2312" w:eastAsia="仿宋_GB2312" w:hint="eastAsia"/>
          <w:sz w:val="28"/>
          <w:szCs w:val="28"/>
        </w:rPr>
      </w:pPr>
    </w:p>
    <w:p w14:paraId="31794847" w14:textId="77777777" w:rsidR="00E24960" w:rsidRPr="00E24960" w:rsidRDefault="00E24960" w:rsidP="00E24960">
      <w:pPr>
        <w:pStyle w:val="a5"/>
        <w:spacing w:line="360" w:lineRule="auto"/>
        <w:rPr>
          <w:rFonts w:ascii="仿宋_GB2312" w:eastAsia="仿宋_GB2312" w:hint="eastAsia"/>
          <w:sz w:val="28"/>
          <w:szCs w:val="28"/>
        </w:rPr>
      </w:pPr>
    </w:p>
    <w:p w14:paraId="14D68950" w14:textId="77777777" w:rsidR="00E24960" w:rsidRPr="00E24960" w:rsidRDefault="00E24960" w:rsidP="00E24960">
      <w:pPr>
        <w:pStyle w:val="a5"/>
        <w:spacing w:line="360" w:lineRule="auto"/>
        <w:rPr>
          <w:rFonts w:ascii="仿宋_GB2312" w:eastAsia="仿宋_GB2312" w:hint="eastAsia"/>
          <w:sz w:val="28"/>
          <w:szCs w:val="28"/>
        </w:rPr>
      </w:pPr>
    </w:p>
    <w:p w14:paraId="055E7A6A" w14:textId="77777777" w:rsidR="00E24960" w:rsidRPr="00E24960" w:rsidRDefault="00E24960" w:rsidP="00E24960">
      <w:pPr>
        <w:pStyle w:val="a5"/>
        <w:spacing w:line="360" w:lineRule="auto"/>
        <w:rPr>
          <w:rFonts w:ascii="仿宋_GB2312" w:eastAsia="仿宋_GB2312" w:hint="eastAsia"/>
          <w:sz w:val="28"/>
          <w:szCs w:val="28"/>
        </w:rPr>
      </w:pPr>
    </w:p>
    <w:p w14:paraId="148AD867" w14:textId="77777777" w:rsidR="00E24960" w:rsidRPr="00E24960" w:rsidRDefault="00E24960" w:rsidP="00E24960">
      <w:pPr>
        <w:pStyle w:val="a5"/>
        <w:spacing w:line="360" w:lineRule="auto"/>
        <w:rPr>
          <w:rFonts w:ascii="仿宋_GB2312" w:eastAsia="仿宋_GB2312" w:hint="eastAsia"/>
          <w:sz w:val="28"/>
          <w:szCs w:val="28"/>
        </w:rPr>
      </w:pPr>
    </w:p>
    <w:p w14:paraId="2D9C9B1F" w14:textId="77777777" w:rsidR="00E24960" w:rsidRPr="00E24960" w:rsidRDefault="00E24960" w:rsidP="00E24960">
      <w:pPr>
        <w:widowControl/>
        <w:spacing w:line="360" w:lineRule="auto"/>
        <w:ind w:firstLineChars="150" w:firstLine="420"/>
        <w:jc w:val="left"/>
        <w:rPr>
          <w:rFonts w:ascii="仿宋_GB2312" w:eastAsia="仿宋_GB2312" w:hAnsi="Calibri" w:cs="Times New Roman" w:hint="eastAsia"/>
          <w:sz w:val="28"/>
          <w:szCs w:val="28"/>
        </w:rPr>
      </w:pPr>
      <w:r w:rsidRPr="00E24960">
        <w:rPr>
          <w:rFonts w:ascii="仿宋_GB2312" w:eastAsia="仿宋_GB2312" w:hint="eastAsia"/>
          <w:sz w:val="28"/>
          <w:szCs w:val="28"/>
        </w:rPr>
        <w:br w:type="page"/>
      </w:r>
      <w:bookmarkStart w:id="0" w:name="_GoBack"/>
      <w:bookmarkEnd w:id="0"/>
      <w:r w:rsidRPr="00E24960">
        <w:rPr>
          <w:rFonts w:ascii="仿宋_GB2312" w:eastAsia="仿宋_GB2312" w:hAnsi="Arial Narrow" w:cs="Arial" w:hint="eastAsia"/>
          <w:sz w:val="28"/>
          <w:szCs w:val="28"/>
        </w:rPr>
        <w:lastRenderedPageBreak/>
        <w:t>【</w:t>
      </w:r>
      <w:r w:rsidRPr="00E24960">
        <w:rPr>
          <w:rFonts w:ascii="仿宋_GB2312" w:eastAsia="仿宋_GB2312" w:hAnsi="Arial Narrow" w:cs="Arial" w:hint="eastAsia"/>
          <w:b/>
          <w:sz w:val="28"/>
          <w:szCs w:val="28"/>
        </w:rPr>
        <w:t>技能操作竞赛题2</w:t>
      </w:r>
      <w:r w:rsidRPr="00E24960">
        <w:rPr>
          <w:rFonts w:ascii="仿宋_GB2312" w:eastAsia="仿宋_GB2312" w:hAnsi="Arial Narrow" w:cs="Arial" w:hint="eastAsia"/>
          <w:sz w:val="28"/>
          <w:szCs w:val="28"/>
        </w:rPr>
        <w:t>】脊髓损伤</w:t>
      </w:r>
    </w:p>
    <w:p w14:paraId="6BF7B479" w14:textId="77777777" w:rsidR="00E24960" w:rsidRPr="00E24960" w:rsidRDefault="00E24960" w:rsidP="00E24960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E24960">
        <w:rPr>
          <w:rFonts w:ascii="仿宋_GB2312" w:eastAsia="仿宋_GB2312" w:hAnsi="仿宋_GB2312" w:cs="仿宋_GB2312" w:hint="eastAsia"/>
          <w:sz w:val="28"/>
          <w:szCs w:val="28"/>
        </w:rPr>
        <w:t>患者刘某，男，33岁。因“双下肢活动不能伴二便困难2月余”入院。患者于2月前因外伤致“</w:t>
      </w:r>
      <w:bookmarkStart w:id="1" w:name="_Hlk132371562"/>
      <w:r w:rsidRPr="00E24960">
        <w:rPr>
          <w:rFonts w:ascii="仿宋_GB2312" w:eastAsia="仿宋_GB2312" w:hAnsi="仿宋_GB2312" w:cs="仿宋_GB2312" w:hint="eastAsia"/>
          <w:sz w:val="28"/>
          <w:szCs w:val="28"/>
        </w:rPr>
        <w:t>T</w:t>
      </w:r>
      <w:bookmarkEnd w:id="1"/>
      <w:r w:rsidRPr="00E24960">
        <w:rPr>
          <w:rFonts w:ascii="仿宋_GB2312" w:eastAsia="仿宋_GB2312" w:hAnsi="仿宋_GB2312" w:cs="仿宋_GB2312" w:hint="eastAsia"/>
          <w:sz w:val="28"/>
          <w:szCs w:val="28"/>
          <w:vertAlign w:val="subscript"/>
        </w:rPr>
        <w:t>12</w:t>
      </w:r>
      <w:r w:rsidRPr="00E24960">
        <w:rPr>
          <w:rFonts w:ascii="仿宋_GB2312" w:eastAsia="仿宋_GB2312" w:hAnsi="仿宋_GB2312" w:cs="仿宋_GB2312" w:hint="eastAsia"/>
          <w:sz w:val="28"/>
          <w:szCs w:val="28"/>
        </w:rPr>
        <w:t>椎体粉碎性骨折伴完全脱位”，导致双下肢不能活动，外院行“骨折复位+内固定术”。期间未做系统康复治疗。为求进一步康复，现来我院就诊。目前患者能平地驱动轮椅、辅助站立10分钟，但不能行走，仍留置导尿管，大便可控制，便秘。无药物过敏史。</w:t>
      </w:r>
    </w:p>
    <w:p w14:paraId="18D37959" w14:textId="77777777" w:rsidR="00E24960" w:rsidRPr="00E24960" w:rsidRDefault="00E24960" w:rsidP="00E24960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E24960">
        <w:rPr>
          <w:rFonts w:ascii="仿宋_GB2312" w:eastAsia="仿宋_GB2312" w:hAnsi="仿宋_GB2312" w:cs="仿宋_GB2312" w:hint="eastAsia"/>
          <w:sz w:val="28"/>
          <w:szCs w:val="28"/>
        </w:rPr>
        <w:t>查体：神志清楚，言语清晰，生命体征平稳，心肺功能未见异常。自行驱动轮椅入病房，查体合作。专科检查：脊柱无畸形，腰背部皮肤以T</w:t>
      </w:r>
      <w:r w:rsidRPr="00E24960">
        <w:rPr>
          <w:rFonts w:ascii="仿宋_GB2312" w:eastAsia="仿宋_GB2312" w:hAnsi="仿宋_GB2312" w:cs="仿宋_GB2312" w:hint="eastAsia"/>
          <w:sz w:val="28"/>
          <w:szCs w:val="28"/>
          <w:vertAlign w:val="subscript"/>
        </w:rPr>
        <w:t>12</w:t>
      </w:r>
      <w:r w:rsidRPr="00E24960">
        <w:rPr>
          <w:rFonts w:ascii="仿宋_GB2312" w:eastAsia="仿宋_GB2312" w:hAnsi="仿宋_GB2312" w:cs="仿宋_GB2312" w:hint="eastAsia"/>
          <w:sz w:val="28"/>
          <w:szCs w:val="28"/>
        </w:rPr>
        <w:t>椎体为中心见一长约20cm纵向手术瘢痕。球-海绵体反射（+）。</w:t>
      </w:r>
    </w:p>
    <w:p w14:paraId="03E31AAF" w14:textId="77777777" w:rsidR="00E24960" w:rsidRPr="00E24960" w:rsidRDefault="00E24960" w:rsidP="00E24960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E24960">
        <w:rPr>
          <w:rFonts w:ascii="仿宋_GB2312" w:eastAsia="仿宋_GB2312" w:hAnsi="仿宋_GB2312" w:cs="仿宋_GB2312" w:hint="eastAsia"/>
          <w:sz w:val="28"/>
          <w:szCs w:val="28"/>
        </w:rPr>
        <w:t>问题（1、2、3题为操作演示题，4为口述题）</w:t>
      </w:r>
    </w:p>
    <w:p w14:paraId="3A836CC3" w14:textId="77777777" w:rsidR="00E24960" w:rsidRPr="00E24960" w:rsidRDefault="00E24960" w:rsidP="00E24960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E24960">
        <w:rPr>
          <w:rFonts w:ascii="仿宋_GB2312" w:eastAsia="仿宋_GB2312" w:hAnsi="仿宋_GB2312" w:cs="仿宋_GB2312" w:hint="eastAsia"/>
          <w:sz w:val="28"/>
          <w:szCs w:val="28"/>
        </w:rPr>
        <w:t>1.请从康复治疗师的角度对这个患者进行问诊并总结问诊结果。</w:t>
      </w:r>
    </w:p>
    <w:p w14:paraId="5EF04FBA" w14:textId="77777777" w:rsidR="00E24960" w:rsidRPr="00E24960" w:rsidRDefault="00E24960" w:rsidP="00E24960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E24960">
        <w:rPr>
          <w:rFonts w:ascii="仿宋_GB2312" w:eastAsia="仿宋_GB2312" w:hAnsi="仿宋_GB2312" w:cs="仿宋_GB2312" w:hint="eastAsia"/>
          <w:sz w:val="28"/>
          <w:szCs w:val="28"/>
        </w:rPr>
        <w:t>2.针对本病例，请陈述康复评定的内容应包括哪些？并演示2个典型的康复评定技术。</w:t>
      </w:r>
    </w:p>
    <w:p w14:paraId="442F7913" w14:textId="77777777" w:rsidR="00E24960" w:rsidRPr="00E24960" w:rsidRDefault="00E24960" w:rsidP="00E24960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E24960">
        <w:rPr>
          <w:rFonts w:ascii="仿宋_GB2312" w:eastAsia="仿宋_GB2312" w:hAnsi="仿宋_GB2312" w:cs="仿宋_GB2312" w:hint="eastAsia"/>
          <w:sz w:val="28"/>
          <w:szCs w:val="28"/>
        </w:rPr>
        <w:t>3.请为此患者设计一套康复治疗方案，并演示其中2项治疗技术。</w:t>
      </w:r>
    </w:p>
    <w:p w14:paraId="6C4493F5" w14:textId="77777777" w:rsidR="00E24960" w:rsidRPr="00E24960" w:rsidRDefault="00E24960" w:rsidP="00E24960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E24960">
        <w:rPr>
          <w:rFonts w:ascii="仿宋_GB2312" w:eastAsia="仿宋_GB2312" w:hAnsi="仿宋_GB2312" w:cs="仿宋_GB2312" w:hint="eastAsia"/>
          <w:sz w:val="28"/>
          <w:szCs w:val="28"/>
        </w:rPr>
        <w:t>4.请陈述什么原因引致患者的这些症状和体征？患者有哪些功能受限？治疗的短期目标、长期目标及预后分别如何？</w:t>
      </w:r>
    </w:p>
    <w:p w14:paraId="1DED17D7" w14:textId="77777777" w:rsidR="00E24960" w:rsidRPr="00E24960" w:rsidRDefault="00E24960" w:rsidP="00E24960">
      <w:pPr>
        <w:spacing w:line="360" w:lineRule="auto"/>
        <w:rPr>
          <w:rFonts w:ascii="仿宋_GB2312" w:eastAsia="仿宋_GB2312" w:hAnsi="仿宋_GB2312" w:cs="仿宋_GB2312" w:hint="eastAsia"/>
          <w:sz w:val="28"/>
          <w:szCs w:val="28"/>
        </w:rPr>
      </w:pPr>
      <w:r w:rsidRPr="00E24960">
        <w:rPr>
          <w:rFonts w:ascii="仿宋_GB2312" w:eastAsia="仿宋_GB2312" w:hAnsi="仿宋_GB2312" w:cs="仿宋_GB2312" w:hint="eastAsia"/>
          <w:sz w:val="28"/>
          <w:szCs w:val="28"/>
        </w:rPr>
        <w:br w:type="page"/>
      </w:r>
    </w:p>
    <w:p w14:paraId="2BB853EC" w14:textId="77777777" w:rsidR="00E24960" w:rsidRPr="00E24960" w:rsidRDefault="00E24960" w:rsidP="00E24960">
      <w:pPr>
        <w:spacing w:line="360" w:lineRule="auto"/>
        <w:ind w:firstLineChars="200" w:firstLine="560"/>
        <w:rPr>
          <w:rFonts w:ascii="仿宋_GB2312" w:eastAsia="仿宋_GB2312" w:hAnsi="Arial Narrow" w:cs="Arial" w:hint="eastAsia"/>
          <w:sz w:val="28"/>
          <w:szCs w:val="28"/>
        </w:rPr>
      </w:pPr>
      <w:r w:rsidRPr="00E24960">
        <w:rPr>
          <w:rFonts w:ascii="仿宋_GB2312" w:eastAsia="仿宋_GB2312" w:hAnsi="Arial Narrow" w:cs="Arial" w:hint="eastAsia"/>
          <w:sz w:val="28"/>
          <w:szCs w:val="28"/>
        </w:rPr>
        <w:lastRenderedPageBreak/>
        <w:t>【</w:t>
      </w:r>
      <w:r w:rsidRPr="00E24960">
        <w:rPr>
          <w:rFonts w:ascii="仿宋_GB2312" w:eastAsia="仿宋_GB2312" w:hAnsi="Arial Narrow" w:cs="Arial" w:hint="eastAsia"/>
          <w:b/>
          <w:sz w:val="28"/>
          <w:szCs w:val="28"/>
        </w:rPr>
        <w:t>技能操作竞赛题3</w:t>
      </w:r>
      <w:r w:rsidRPr="00E24960">
        <w:rPr>
          <w:rFonts w:ascii="仿宋_GB2312" w:eastAsia="仿宋_GB2312" w:hAnsi="Arial Narrow" w:cs="Arial" w:hint="eastAsia"/>
          <w:sz w:val="28"/>
          <w:szCs w:val="28"/>
        </w:rPr>
        <w:t>】肩周炎</w:t>
      </w:r>
    </w:p>
    <w:p w14:paraId="59783CC8" w14:textId="77777777" w:rsidR="00E24960" w:rsidRPr="00E24960" w:rsidRDefault="00E24960" w:rsidP="00E24960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E24960">
        <w:rPr>
          <w:rFonts w:ascii="仿宋_GB2312" w:eastAsia="仿宋_GB2312" w:hAnsi="仿宋_GB2312" w:cs="仿宋_GB2312" w:hint="eastAsia"/>
          <w:sz w:val="28"/>
          <w:szCs w:val="28"/>
        </w:rPr>
        <w:t>患者李某，女，51岁。因“右肩疼痛伴关节活动受限3月余”就诊。患者3个月前无明显诱因出现右肩周疼痛，为持续性钝痛，尤以夜间、受凉及阴雨天为甚，右肩关节活动受限，穿衣活动困难，无法自己扎头发，也无法在黑板上板书。患者热爱教学，希望可以尽快缓解肩部症状，增加活动能力，能够继续教学工作。</w:t>
      </w:r>
    </w:p>
    <w:p w14:paraId="74C09966" w14:textId="77777777" w:rsidR="00E24960" w:rsidRPr="00E24960" w:rsidRDefault="00E24960" w:rsidP="00E24960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E24960">
        <w:rPr>
          <w:rFonts w:ascii="仿宋_GB2312" w:eastAsia="仿宋_GB2312" w:hAnsi="仿宋_GB2312" w:cs="仿宋_GB2312" w:hint="eastAsia"/>
          <w:sz w:val="28"/>
          <w:szCs w:val="28"/>
        </w:rPr>
        <w:t>查体：神志清楚，言语清晰，生命体征平稳，心肺功能未见异常。右肩疼痛明显，右肩关节部分关节活动度下降。</w:t>
      </w:r>
    </w:p>
    <w:p w14:paraId="1BC9C89B" w14:textId="77777777" w:rsidR="00E24960" w:rsidRPr="00E24960" w:rsidRDefault="00E24960" w:rsidP="00E24960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E24960">
        <w:rPr>
          <w:rFonts w:ascii="仿宋_GB2312" w:eastAsia="仿宋_GB2312" w:hAnsi="仿宋_GB2312" w:cs="仿宋_GB2312" w:hint="eastAsia"/>
          <w:sz w:val="28"/>
          <w:szCs w:val="28"/>
        </w:rPr>
        <w:t>问题（1、2、3题为操作演示题，4为口述题）</w:t>
      </w:r>
    </w:p>
    <w:p w14:paraId="2721A107" w14:textId="77777777" w:rsidR="00E24960" w:rsidRPr="00E24960" w:rsidRDefault="00E24960" w:rsidP="00E24960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E24960">
        <w:rPr>
          <w:rFonts w:ascii="仿宋_GB2312" w:eastAsia="仿宋_GB2312" w:hAnsi="仿宋_GB2312" w:cs="仿宋_GB2312" w:hint="eastAsia"/>
          <w:sz w:val="28"/>
          <w:szCs w:val="28"/>
        </w:rPr>
        <w:t>1.请从康复治疗师的角度对这个患者进行问诊并总结问诊结果。</w:t>
      </w:r>
    </w:p>
    <w:p w14:paraId="502B3E4B" w14:textId="77777777" w:rsidR="00E24960" w:rsidRPr="00E24960" w:rsidRDefault="00E24960" w:rsidP="00E24960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E24960">
        <w:rPr>
          <w:rFonts w:ascii="仿宋_GB2312" w:eastAsia="仿宋_GB2312" w:hAnsi="仿宋_GB2312" w:cs="仿宋_GB2312" w:hint="eastAsia"/>
          <w:sz w:val="28"/>
          <w:szCs w:val="28"/>
        </w:rPr>
        <w:t>2.针对本病例，请陈述康复评定的内容应包括哪些？并演示2个典型的特殊检查。</w:t>
      </w:r>
    </w:p>
    <w:p w14:paraId="2601984B" w14:textId="77777777" w:rsidR="00E24960" w:rsidRPr="00E24960" w:rsidRDefault="00E24960" w:rsidP="00E24960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E24960">
        <w:rPr>
          <w:rFonts w:ascii="仿宋_GB2312" w:eastAsia="仿宋_GB2312" w:hAnsi="仿宋_GB2312" w:cs="仿宋_GB2312" w:hint="eastAsia"/>
          <w:sz w:val="28"/>
          <w:szCs w:val="28"/>
        </w:rPr>
        <w:t>3.请为此患者设计一套治疗方案，并演示一种手法处理方法和一套治疗性运动。</w:t>
      </w:r>
    </w:p>
    <w:p w14:paraId="263C2EF1" w14:textId="77777777" w:rsidR="00E24960" w:rsidRPr="00E24960" w:rsidRDefault="00E24960" w:rsidP="00E24960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E24960">
        <w:rPr>
          <w:rFonts w:ascii="仿宋_GB2312" w:eastAsia="仿宋_GB2312" w:hAnsi="仿宋_GB2312" w:cs="仿宋_GB2312" w:hint="eastAsia"/>
          <w:sz w:val="28"/>
          <w:szCs w:val="28"/>
        </w:rPr>
        <w:t>4.请陈述什么原因引致患者的这些症状和体征？患者有哪些功能受限？治疗的短期目标及预后分别如何？</w:t>
      </w:r>
      <w:r w:rsidRPr="00E24960">
        <w:rPr>
          <w:rFonts w:ascii="仿宋_GB2312" w:eastAsia="仿宋_GB2312" w:hAnsi="仿宋_GB2312" w:cs="仿宋_GB2312" w:hint="eastAsia"/>
          <w:sz w:val="28"/>
          <w:szCs w:val="28"/>
        </w:rPr>
        <w:br w:type="page"/>
      </w:r>
    </w:p>
    <w:p w14:paraId="6DE1A824" w14:textId="77777777" w:rsidR="00E24960" w:rsidRPr="00E24960" w:rsidRDefault="00E24960" w:rsidP="00E24960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b/>
          <w:bCs/>
          <w:sz w:val="28"/>
          <w:szCs w:val="28"/>
        </w:rPr>
      </w:pPr>
      <w:r w:rsidRPr="00E24960">
        <w:rPr>
          <w:rFonts w:ascii="仿宋_GB2312" w:eastAsia="仿宋_GB2312" w:hAnsi="Arial Narrow" w:cs="Arial" w:hint="eastAsia"/>
          <w:sz w:val="28"/>
          <w:szCs w:val="28"/>
        </w:rPr>
        <w:lastRenderedPageBreak/>
        <w:t>【</w:t>
      </w:r>
      <w:r w:rsidRPr="00E24960">
        <w:rPr>
          <w:rFonts w:ascii="仿宋_GB2312" w:eastAsia="仿宋_GB2312" w:hAnsi="Arial Narrow" w:cs="Arial" w:hint="eastAsia"/>
          <w:b/>
          <w:sz w:val="28"/>
          <w:szCs w:val="28"/>
        </w:rPr>
        <w:t>技能操作竞赛题4</w:t>
      </w:r>
      <w:r w:rsidRPr="00E24960">
        <w:rPr>
          <w:rFonts w:ascii="仿宋_GB2312" w:eastAsia="仿宋_GB2312" w:hAnsi="Arial Narrow" w:cs="Arial" w:hint="eastAsia"/>
          <w:sz w:val="28"/>
          <w:szCs w:val="28"/>
        </w:rPr>
        <w:t>】颈椎病</w:t>
      </w:r>
    </w:p>
    <w:p w14:paraId="04FC700F" w14:textId="77777777" w:rsidR="00E24960" w:rsidRPr="00E24960" w:rsidRDefault="00E24960" w:rsidP="00E24960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E24960">
        <w:rPr>
          <w:rFonts w:ascii="仿宋_GB2312" w:eastAsia="仿宋_GB2312" w:hAnsi="仿宋_GB2312" w:cs="仿宋_GB2312" w:hint="eastAsia"/>
          <w:sz w:val="28"/>
          <w:szCs w:val="28"/>
        </w:rPr>
        <w:t>患者刘某，男性，48岁。因“颈肩部疼痛1年，加重伴右上肢放射性疼痛麻木7天”入院。患者1年前开始出现颈肩部疼痛，反复发作。7天前出现疼痛明显加重，伴右上肢放射性疼痛麻木，麻木以右侧拇指为重，活动时疼痛加重，卧床休息后稍有缓解。无潮热、盗汗，无心慌、胸闷，无恶心、呕吐等不适。</w:t>
      </w:r>
    </w:p>
    <w:p w14:paraId="6363900B" w14:textId="77777777" w:rsidR="00E24960" w:rsidRPr="00E24960" w:rsidRDefault="00E24960" w:rsidP="00E24960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E24960">
        <w:rPr>
          <w:rFonts w:ascii="仿宋_GB2312" w:eastAsia="仿宋_GB2312" w:hAnsi="仿宋_GB2312" w:cs="仿宋_GB2312" w:hint="eastAsia"/>
          <w:sz w:val="28"/>
          <w:szCs w:val="28"/>
        </w:rPr>
        <w:t>查体：神志清楚，生命体征平稳，心肺功能未见异常。颈部压痛。</w:t>
      </w:r>
    </w:p>
    <w:p w14:paraId="7D99D05B" w14:textId="77777777" w:rsidR="00E24960" w:rsidRPr="00E24960" w:rsidRDefault="00E24960" w:rsidP="00E24960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E24960">
        <w:rPr>
          <w:rFonts w:ascii="仿宋_GB2312" w:eastAsia="仿宋_GB2312" w:hAnsi="仿宋_GB2312" w:cs="仿宋_GB2312" w:hint="eastAsia"/>
          <w:sz w:val="28"/>
          <w:szCs w:val="28"/>
        </w:rPr>
        <w:t>问题（1、2、3题为操作演示题，4为口述题）</w:t>
      </w:r>
    </w:p>
    <w:p w14:paraId="10DB3583" w14:textId="77777777" w:rsidR="00E24960" w:rsidRPr="00E24960" w:rsidRDefault="00E24960" w:rsidP="00E24960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E24960">
        <w:rPr>
          <w:rFonts w:ascii="仿宋_GB2312" w:eastAsia="仿宋_GB2312" w:hAnsi="仿宋_GB2312" w:cs="仿宋_GB2312" w:hint="eastAsia"/>
          <w:sz w:val="28"/>
          <w:szCs w:val="28"/>
        </w:rPr>
        <w:t>1.请从康复治疗师的角度对这个患者进行问诊并总结问诊结果。</w:t>
      </w:r>
    </w:p>
    <w:p w14:paraId="44A09F35" w14:textId="77777777" w:rsidR="00E24960" w:rsidRPr="00E24960" w:rsidRDefault="00E24960" w:rsidP="00E24960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E24960">
        <w:rPr>
          <w:rFonts w:ascii="仿宋_GB2312" w:eastAsia="仿宋_GB2312" w:hAnsi="仿宋_GB2312" w:cs="仿宋_GB2312" w:hint="eastAsia"/>
          <w:sz w:val="28"/>
          <w:szCs w:val="28"/>
        </w:rPr>
        <w:t>2.针对本病例，请陈述康复评定的内容应包括哪些？并演示2个典型的特殊检查。</w:t>
      </w:r>
    </w:p>
    <w:p w14:paraId="61088C11" w14:textId="77777777" w:rsidR="00E24960" w:rsidRPr="00E24960" w:rsidRDefault="00E24960" w:rsidP="00E24960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E24960">
        <w:rPr>
          <w:rFonts w:ascii="仿宋_GB2312" w:eastAsia="仿宋_GB2312" w:hAnsi="仿宋_GB2312" w:cs="仿宋_GB2312" w:hint="eastAsia"/>
          <w:sz w:val="28"/>
          <w:szCs w:val="28"/>
        </w:rPr>
        <w:t>3.请为此患者设计一套治疗方案，并演示一种手法处理方法和一套治疗性运动。</w:t>
      </w:r>
    </w:p>
    <w:p w14:paraId="1FF263E2" w14:textId="77777777" w:rsidR="00E24960" w:rsidRPr="00E24960" w:rsidRDefault="00E24960" w:rsidP="00E24960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E24960">
        <w:rPr>
          <w:rFonts w:ascii="仿宋_GB2312" w:eastAsia="仿宋_GB2312" w:hAnsi="仿宋_GB2312" w:cs="仿宋_GB2312" w:hint="eastAsia"/>
          <w:sz w:val="28"/>
          <w:szCs w:val="28"/>
        </w:rPr>
        <w:t>4.请陈述什么原因引致患者的这些症状和体征？患者有哪些功能受限？治疗的短期目标、长期目标及预后分别如何？</w:t>
      </w:r>
    </w:p>
    <w:p w14:paraId="30EEAAAC" w14:textId="77777777" w:rsidR="00E24960" w:rsidRPr="00E24960" w:rsidRDefault="00E24960" w:rsidP="00E24960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4F164C98" w14:textId="77777777" w:rsidR="00E24960" w:rsidRPr="00E24960" w:rsidRDefault="00E24960" w:rsidP="00E24960">
      <w:pPr>
        <w:spacing w:line="360" w:lineRule="auto"/>
        <w:rPr>
          <w:rFonts w:ascii="仿宋_GB2312" w:eastAsia="仿宋_GB2312" w:hAnsi="仿宋_GB2312" w:cs="仿宋_GB2312" w:hint="eastAsia"/>
          <w:sz w:val="28"/>
          <w:szCs w:val="28"/>
        </w:rPr>
      </w:pPr>
      <w:r w:rsidRPr="00E24960">
        <w:rPr>
          <w:rFonts w:ascii="仿宋_GB2312" w:eastAsia="仿宋_GB2312" w:hAnsi="仿宋_GB2312" w:cs="仿宋_GB2312" w:hint="eastAsia"/>
          <w:sz w:val="28"/>
          <w:szCs w:val="28"/>
        </w:rPr>
        <w:br w:type="page"/>
      </w:r>
    </w:p>
    <w:p w14:paraId="25854155" w14:textId="77777777" w:rsidR="00E24960" w:rsidRPr="00E24960" w:rsidRDefault="00E24960" w:rsidP="00E24960">
      <w:pPr>
        <w:spacing w:line="360" w:lineRule="auto"/>
        <w:ind w:firstLineChars="200" w:firstLine="560"/>
        <w:rPr>
          <w:rFonts w:ascii="仿宋_GB2312" w:eastAsia="仿宋_GB2312" w:hAnsi="Arial Narrow" w:cs="Arial" w:hint="eastAsia"/>
          <w:sz w:val="28"/>
          <w:szCs w:val="28"/>
        </w:rPr>
      </w:pPr>
      <w:r w:rsidRPr="00E24960">
        <w:rPr>
          <w:rFonts w:ascii="仿宋_GB2312" w:eastAsia="仿宋_GB2312" w:hAnsi="Arial Narrow" w:cs="Arial" w:hint="eastAsia"/>
          <w:sz w:val="28"/>
          <w:szCs w:val="28"/>
        </w:rPr>
        <w:lastRenderedPageBreak/>
        <w:t>【</w:t>
      </w:r>
      <w:r w:rsidRPr="00E24960">
        <w:rPr>
          <w:rFonts w:ascii="仿宋_GB2312" w:eastAsia="仿宋_GB2312" w:hAnsi="Arial Narrow" w:cs="Arial" w:hint="eastAsia"/>
          <w:b/>
          <w:sz w:val="28"/>
          <w:szCs w:val="28"/>
        </w:rPr>
        <w:t>技能操作竞赛题5</w:t>
      </w:r>
      <w:r w:rsidRPr="00E24960">
        <w:rPr>
          <w:rFonts w:ascii="仿宋_GB2312" w:eastAsia="仿宋_GB2312" w:hAnsi="Arial Narrow" w:cs="Arial" w:hint="eastAsia"/>
          <w:sz w:val="28"/>
          <w:szCs w:val="28"/>
        </w:rPr>
        <w:t>】腰椎间盘突出症</w:t>
      </w:r>
    </w:p>
    <w:p w14:paraId="042812C1" w14:textId="77777777" w:rsidR="00E24960" w:rsidRPr="00E24960" w:rsidRDefault="00E24960" w:rsidP="00E24960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E24960">
        <w:rPr>
          <w:rFonts w:ascii="仿宋_GB2312" w:eastAsia="仿宋_GB2312" w:hAnsi="仿宋_GB2312" w:cs="仿宋_GB2312" w:hint="eastAsia"/>
          <w:sz w:val="28"/>
          <w:szCs w:val="28"/>
        </w:rPr>
        <w:t>患者李某，男，50岁，出租车司机。因“腰痛伴右下肢放射痛 10 天”就诊。患者10天前因劳累出现腰部疼痛，从臀部向右下肢放射至足底，无间歇性跛行、无大小便障碍。在外院行X线检查显示：腰椎退行性改变。给予口服药物（具体不详）治疗后症状无显著改善。患者曾在2个月前偶发腰部酸痛，后自行缓解，未给予重视。现为进一步康复治疗来我院就诊。</w:t>
      </w:r>
    </w:p>
    <w:p w14:paraId="1064246C" w14:textId="77777777" w:rsidR="00E24960" w:rsidRPr="00E24960" w:rsidRDefault="00E24960" w:rsidP="00E24960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E24960">
        <w:rPr>
          <w:rFonts w:ascii="仿宋_GB2312" w:eastAsia="仿宋_GB2312" w:hAnsi="仿宋_GB2312" w:cs="仿宋_GB2312" w:hint="eastAsia"/>
          <w:sz w:val="28"/>
          <w:szCs w:val="28"/>
        </w:rPr>
        <w:t>查体：神志清，查体合作，心肺功能无异常。腰椎活动受限，尤以前屈显著。</w:t>
      </w:r>
    </w:p>
    <w:p w14:paraId="6CD60073" w14:textId="77777777" w:rsidR="00E24960" w:rsidRPr="00E24960" w:rsidRDefault="00E24960" w:rsidP="00E24960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E24960">
        <w:rPr>
          <w:rFonts w:ascii="仿宋_GB2312" w:eastAsia="仿宋_GB2312" w:hAnsi="仿宋_GB2312" w:cs="仿宋_GB2312" w:hint="eastAsia"/>
          <w:sz w:val="28"/>
          <w:szCs w:val="28"/>
        </w:rPr>
        <w:t>问题（1、2、3题为操作演示题，4为口述题）</w:t>
      </w:r>
    </w:p>
    <w:p w14:paraId="68DC24F9" w14:textId="77777777" w:rsidR="00E24960" w:rsidRPr="00E24960" w:rsidRDefault="00E24960" w:rsidP="00E24960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E24960">
        <w:rPr>
          <w:rFonts w:ascii="仿宋_GB2312" w:eastAsia="仿宋_GB2312" w:hAnsi="仿宋_GB2312" w:cs="仿宋_GB2312" w:hint="eastAsia"/>
          <w:sz w:val="28"/>
          <w:szCs w:val="28"/>
        </w:rPr>
        <w:t>1.请从康复治疗师的角度对这个患者进行问诊并总结问诊结果。</w:t>
      </w:r>
    </w:p>
    <w:p w14:paraId="6083658F" w14:textId="77777777" w:rsidR="00E24960" w:rsidRPr="00E24960" w:rsidRDefault="00E24960" w:rsidP="00E24960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E24960">
        <w:rPr>
          <w:rFonts w:ascii="仿宋_GB2312" w:eastAsia="仿宋_GB2312" w:hAnsi="仿宋_GB2312" w:cs="仿宋_GB2312" w:hint="eastAsia"/>
          <w:sz w:val="28"/>
          <w:szCs w:val="28"/>
        </w:rPr>
        <w:t>2.针对本病例，请陈述康复评定的内容应包括哪些？并演示2个典型的特殊检查。</w:t>
      </w:r>
    </w:p>
    <w:p w14:paraId="2BDBF784" w14:textId="77777777" w:rsidR="00E24960" w:rsidRPr="00E24960" w:rsidRDefault="00E24960" w:rsidP="00E24960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E24960">
        <w:rPr>
          <w:rFonts w:ascii="仿宋_GB2312" w:eastAsia="仿宋_GB2312" w:hAnsi="仿宋_GB2312" w:cs="仿宋_GB2312" w:hint="eastAsia"/>
          <w:sz w:val="28"/>
          <w:szCs w:val="28"/>
        </w:rPr>
        <w:t>3.请为此患者设计一套治疗方案，并演示一种手法处理方法和一套治疗性运动。</w:t>
      </w:r>
    </w:p>
    <w:p w14:paraId="30B35141" w14:textId="77777777" w:rsidR="00E24960" w:rsidRPr="00E24960" w:rsidRDefault="00E24960" w:rsidP="00E24960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E24960">
        <w:rPr>
          <w:rFonts w:ascii="仿宋_GB2312" w:eastAsia="仿宋_GB2312" w:hAnsi="仿宋_GB2312" w:cs="仿宋_GB2312" w:hint="eastAsia"/>
          <w:sz w:val="28"/>
          <w:szCs w:val="28"/>
        </w:rPr>
        <w:t>4.请陈述什么原因引致患者的这些症状和体征？患者有哪些功能受限？治疗的短期目标、长期目标及预后分别如何？</w:t>
      </w:r>
    </w:p>
    <w:p w14:paraId="6A40FD55" w14:textId="77777777" w:rsidR="00E24960" w:rsidRPr="00E24960" w:rsidRDefault="00E24960" w:rsidP="00E24960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5A439419" w14:textId="77777777" w:rsidR="00E24960" w:rsidRPr="00E24960" w:rsidRDefault="00E24960" w:rsidP="00E24960">
      <w:pPr>
        <w:pStyle w:val="a5"/>
        <w:spacing w:line="360" w:lineRule="auto"/>
        <w:rPr>
          <w:rFonts w:ascii="仿宋_GB2312" w:eastAsia="仿宋_GB2312" w:hint="eastAsia"/>
          <w:sz w:val="28"/>
          <w:szCs w:val="28"/>
        </w:rPr>
      </w:pPr>
    </w:p>
    <w:p w14:paraId="6D956456" w14:textId="77777777" w:rsidR="00E24960" w:rsidRPr="00E24960" w:rsidRDefault="00E24960" w:rsidP="00E24960">
      <w:pPr>
        <w:pStyle w:val="a5"/>
        <w:spacing w:line="360" w:lineRule="auto"/>
        <w:rPr>
          <w:rFonts w:ascii="仿宋_GB2312" w:eastAsia="仿宋_GB2312" w:hint="eastAsia"/>
          <w:sz w:val="28"/>
          <w:szCs w:val="28"/>
        </w:rPr>
      </w:pPr>
    </w:p>
    <w:p w14:paraId="50393D32" w14:textId="77777777" w:rsidR="00E24960" w:rsidRPr="00E24960" w:rsidRDefault="00E24960" w:rsidP="00E24960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</w:p>
    <w:sectPr w:rsidR="00E24960" w:rsidRPr="00E24960" w:rsidSect="00BB0C12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171AF8" w14:textId="77777777" w:rsidR="00A27040" w:rsidRDefault="00A27040" w:rsidP="00A27040">
      <w:r>
        <w:separator/>
      </w:r>
    </w:p>
  </w:endnote>
  <w:endnote w:type="continuationSeparator" w:id="0">
    <w:p w14:paraId="410ECEF7" w14:textId="77777777" w:rsidR="00A27040" w:rsidRDefault="00A27040" w:rsidP="00A27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0069D8" w14:textId="77777777" w:rsidR="00A27040" w:rsidRDefault="00A27040" w:rsidP="00A27040">
      <w:r>
        <w:separator/>
      </w:r>
    </w:p>
  </w:footnote>
  <w:footnote w:type="continuationSeparator" w:id="0">
    <w:p w14:paraId="277202B1" w14:textId="77777777" w:rsidR="00A27040" w:rsidRDefault="00A27040" w:rsidP="00A270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328"/>
    <w:rsid w:val="00047328"/>
    <w:rsid w:val="007923A9"/>
    <w:rsid w:val="0087787E"/>
    <w:rsid w:val="00977B75"/>
    <w:rsid w:val="00A27040"/>
    <w:rsid w:val="00BB0C12"/>
    <w:rsid w:val="00D0521F"/>
    <w:rsid w:val="00E22BE5"/>
    <w:rsid w:val="00E24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6F1C0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7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70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70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7040"/>
    <w:rPr>
      <w:sz w:val="18"/>
      <w:szCs w:val="18"/>
    </w:rPr>
  </w:style>
  <w:style w:type="paragraph" w:styleId="a5">
    <w:name w:val="Body Text"/>
    <w:basedOn w:val="a"/>
    <w:link w:val="Char1"/>
    <w:uiPriority w:val="99"/>
    <w:semiHidden/>
    <w:unhideWhenUsed/>
    <w:rsid w:val="00E24960"/>
    <w:pPr>
      <w:spacing w:after="120"/>
    </w:pPr>
    <w:rPr>
      <w:szCs w:val="24"/>
    </w:rPr>
  </w:style>
  <w:style w:type="character" w:customStyle="1" w:styleId="Char1">
    <w:name w:val="正文文本 Char"/>
    <w:basedOn w:val="a0"/>
    <w:link w:val="a5"/>
    <w:uiPriority w:val="99"/>
    <w:semiHidden/>
    <w:rsid w:val="00E24960"/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7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70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70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7040"/>
    <w:rPr>
      <w:sz w:val="18"/>
      <w:szCs w:val="18"/>
    </w:rPr>
  </w:style>
  <w:style w:type="paragraph" w:styleId="a5">
    <w:name w:val="Body Text"/>
    <w:basedOn w:val="a"/>
    <w:link w:val="Char1"/>
    <w:uiPriority w:val="99"/>
    <w:semiHidden/>
    <w:unhideWhenUsed/>
    <w:rsid w:val="00E24960"/>
    <w:pPr>
      <w:spacing w:after="120"/>
    </w:pPr>
    <w:rPr>
      <w:szCs w:val="24"/>
    </w:rPr>
  </w:style>
  <w:style w:type="character" w:customStyle="1" w:styleId="Char1">
    <w:name w:val="正文文本 Char"/>
    <w:basedOn w:val="a0"/>
    <w:link w:val="a5"/>
    <w:uiPriority w:val="99"/>
    <w:semiHidden/>
    <w:rsid w:val="00E24960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883</Words>
  <Characters>5036</Characters>
  <Application>Microsoft Office Word</Application>
  <DocSecurity>0</DocSecurity>
  <Lines>41</Lines>
  <Paragraphs>11</Paragraphs>
  <ScaleCrop>false</ScaleCrop>
  <Company>微软中国</Company>
  <LinksUpToDate>false</LinksUpToDate>
  <CharactersWithSpaces>5908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15953996587@163.com</dc:creator>
  <cp:lastModifiedBy>Administrator</cp:lastModifiedBy>
  <cp:revision>2</cp:revision>
  <dcterms:created xsi:type="dcterms:W3CDTF">2023-04-15T22:30:00Z</dcterms:created>
  <dcterms:modified xsi:type="dcterms:W3CDTF">2023-04-15T22:30:00Z</dcterms:modified>
</cp:coreProperties>
</file>